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4E" w:rsidRPr="007567A8" w:rsidRDefault="00C1586B" w:rsidP="00C1586B">
      <w:pPr>
        <w:pStyle w:val="Default"/>
        <w:jc w:val="right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Projekt z </w:t>
      </w:r>
      <w:r w:rsidR="009E712F">
        <w:rPr>
          <w:rFonts w:ascii="Times New Roman" w:hAnsi="Times New Roman" w:cs="Times New Roman"/>
        </w:rPr>
        <w:t>9</w:t>
      </w:r>
      <w:r w:rsidRPr="007567A8">
        <w:rPr>
          <w:rFonts w:ascii="Times New Roman" w:hAnsi="Times New Roman" w:cs="Times New Roman"/>
        </w:rPr>
        <w:t xml:space="preserve"> </w:t>
      </w:r>
      <w:r w:rsidR="003D5CF5">
        <w:rPr>
          <w:rFonts w:ascii="Times New Roman" w:hAnsi="Times New Roman" w:cs="Times New Roman"/>
        </w:rPr>
        <w:t>listopad</w:t>
      </w:r>
      <w:r w:rsidRPr="007567A8">
        <w:rPr>
          <w:rFonts w:ascii="Times New Roman" w:hAnsi="Times New Roman" w:cs="Times New Roman"/>
        </w:rPr>
        <w:t>a 2016 r.</w:t>
      </w:r>
    </w:p>
    <w:p w:rsidR="00C1586B" w:rsidRPr="007567A8" w:rsidRDefault="00C1586B" w:rsidP="003D174E">
      <w:pPr>
        <w:pStyle w:val="Default"/>
        <w:rPr>
          <w:rFonts w:ascii="Times New Roman" w:hAnsi="Times New Roman" w:cs="Times New Roman"/>
        </w:rPr>
      </w:pPr>
    </w:p>
    <w:p w:rsidR="00C1586B" w:rsidRPr="007567A8" w:rsidRDefault="00C1586B" w:rsidP="003D174E">
      <w:pPr>
        <w:pStyle w:val="Default"/>
        <w:rPr>
          <w:rFonts w:ascii="Times New Roman" w:hAnsi="Times New Roman" w:cs="Times New Roman"/>
        </w:rPr>
      </w:pPr>
    </w:p>
    <w:p w:rsidR="003D174E" w:rsidRPr="007567A8" w:rsidRDefault="0063394C" w:rsidP="0063394C">
      <w:pPr>
        <w:pStyle w:val="CM1"/>
        <w:jc w:val="center"/>
        <w:rPr>
          <w:rFonts w:ascii="Times New Roman" w:hAnsi="Times New Roman" w:cs="Times New Roman"/>
          <w:b/>
        </w:rPr>
      </w:pPr>
      <w:r w:rsidRPr="007567A8">
        <w:rPr>
          <w:rFonts w:ascii="Times New Roman" w:hAnsi="Times New Roman" w:cs="Times New Roman"/>
          <w:b/>
        </w:rPr>
        <w:t>UZASADNIENIE</w:t>
      </w:r>
    </w:p>
    <w:p w:rsidR="0063394C" w:rsidRDefault="0063394C" w:rsidP="0063394C">
      <w:pPr>
        <w:pStyle w:val="Default"/>
        <w:rPr>
          <w:rFonts w:ascii="Times New Roman" w:hAnsi="Times New Roman" w:cs="Times New Roman"/>
        </w:rPr>
      </w:pPr>
    </w:p>
    <w:p w:rsidR="00B92DE2" w:rsidRPr="00B92DE2" w:rsidRDefault="00B92DE2" w:rsidP="00B92DE2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92DE2">
        <w:rPr>
          <w:rFonts w:ascii="Times New Roman" w:hAnsi="Times New Roman" w:cs="Times New Roman"/>
          <w:b/>
        </w:rPr>
        <w:t xml:space="preserve">CEL </w:t>
      </w:r>
      <w:r w:rsidR="00D74A11">
        <w:rPr>
          <w:rFonts w:ascii="Times New Roman" w:hAnsi="Times New Roman" w:cs="Times New Roman"/>
          <w:b/>
        </w:rPr>
        <w:t>WYDANIA PROJEKTOWANEJ USTAWY</w:t>
      </w:r>
    </w:p>
    <w:p w:rsidR="000C75FA" w:rsidRDefault="000C75FA" w:rsidP="000C75FA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Projekt ustawy o systemie monitorowania przewozu towarów stanowi w części regulację komplementarną dla tzw. pakietu paliwowego przyjętego ustawą z dnia 7 lipca 2016 r. o zmianie ustawy o podatku od towarów i usług oraz niektórych innych ustaw (Dz. U. poz</w:t>
      </w:r>
      <w:proofErr w:type="gramStart"/>
      <w:r w:rsidRPr="007567A8">
        <w:rPr>
          <w:rFonts w:ascii="Times New Roman" w:hAnsi="Times New Roman" w:cs="Times New Roman"/>
        </w:rPr>
        <w:t>. 1052). Dodatkowo</w:t>
      </w:r>
      <w:proofErr w:type="gramEnd"/>
      <w:r w:rsidRPr="007567A8">
        <w:rPr>
          <w:rFonts w:ascii="Times New Roman" w:hAnsi="Times New Roman" w:cs="Times New Roman"/>
        </w:rPr>
        <w:t xml:space="preserve"> stanowi </w:t>
      </w:r>
      <w:r>
        <w:rPr>
          <w:rFonts w:ascii="Times New Roman" w:hAnsi="Times New Roman" w:cs="Times New Roman"/>
        </w:rPr>
        <w:t xml:space="preserve">regulację </w:t>
      </w:r>
      <w:r w:rsidRPr="007567A8">
        <w:rPr>
          <w:rFonts w:ascii="Times New Roman" w:hAnsi="Times New Roman" w:cs="Times New Roman"/>
        </w:rPr>
        <w:t>subsydiarną dla systemu podatkowego, samoistną podstawę do rejestracji i</w:t>
      </w:r>
      <w:r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monitorowania przewozu towarów wskazanych w rozporządzeniu ministra właściwego do spraw publicznych</w:t>
      </w:r>
      <w:r w:rsidR="00B8322F">
        <w:rPr>
          <w:rFonts w:ascii="Times New Roman" w:hAnsi="Times New Roman" w:cs="Times New Roman"/>
        </w:rPr>
        <w:t>.</w:t>
      </w:r>
    </w:p>
    <w:p w:rsidR="008D6543" w:rsidRPr="007567A8" w:rsidRDefault="008D6543" w:rsidP="00B8322F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Rozpoczęt</w:t>
      </w:r>
      <w:r w:rsidR="00B8322F">
        <w:rPr>
          <w:rFonts w:ascii="Times New Roman" w:hAnsi="Times New Roman" w:cs="Times New Roman"/>
        </w:rPr>
        <w:t>e</w:t>
      </w:r>
      <w:r w:rsidRPr="007567A8">
        <w:rPr>
          <w:rFonts w:ascii="Times New Roman" w:hAnsi="Times New Roman" w:cs="Times New Roman"/>
        </w:rPr>
        <w:t xml:space="preserve"> wiosną bieżącego roku </w:t>
      </w:r>
      <w:r w:rsidR="00B8322F">
        <w:rPr>
          <w:rFonts w:ascii="Times New Roman" w:hAnsi="Times New Roman" w:cs="Times New Roman"/>
        </w:rPr>
        <w:t xml:space="preserve">prace </w:t>
      </w:r>
      <w:r w:rsidRPr="007567A8">
        <w:rPr>
          <w:rFonts w:ascii="Times New Roman" w:hAnsi="Times New Roman" w:cs="Times New Roman"/>
        </w:rPr>
        <w:t>mając</w:t>
      </w:r>
      <w:r w:rsidR="00065B69">
        <w:rPr>
          <w:rFonts w:ascii="Times New Roman" w:hAnsi="Times New Roman" w:cs="Times New Roman"/>
        </w:rPr>
        <w:t>e</w:t>
      </w:r>
      <w:r w:rsidRPr="007567A8">
        <w:rPr>
          <w:rFonts w:ascii="Times New Roman" w:hAnsi="Times New Roman" w:cs="Times New Roman"/>
        </w:rPr>
        <w:t xml:space="preserve"> na celu wprowadzenie </w:t>
      </w:r>
      <w:r w:rsidR="00B8322F">
        <w:rPr>
          <w:rFonts w:ascii="Times New Roman" w:hAnsi="Times New Roman" w:cs="Times New Roman"/>
        </w:rPr>
        <w:t>z</w:t>
      </w:r>
      <w:r w:rsidRPr="007567A8">
        <w:rPr>
          <w:rFonts w:ascii="Times New Roman" w:hAnsi="Times New Roman" w:cs="Times New Roman"/>
        </w:rPr>
        <w:t>mian prawnych w obszarach, w których stwierdza się najwięcej nieprawidłowości, dotyczących w szczególności wyłudzania i niepłacenia podatku od towarów i usług, czy uszczupleń w podatku akcyzowym oraz stwierdzone inne istotne naruszenia przepisów szczególnych wskazują na pilną potrzebę wprowadzenia w życie przepisów prawa odnoszących się do monitorowania przewozu towarów na i przez terytorium Polski.</w:t>
      </w:r>
    </w:p>
    <w:p w:rsidR="00F30A5A" w:rsidRPr="007567A8" w:rsidRDefault="00F30A5A" w:rsidP="00C22E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Nowe rozwiązania prawne mają </w:t>
      </w:r>
      <w:r w:rsidR="00065B69">
        <w:rPr>
          <w:rFonts w:ascii="Times New Roman" w:hAnsi="Times New Roman" w:cs="Times New Roman"/>
        </w:rPr>
        <w:t xml:space="preserve">wspomóc podjęte działania związane z </w:t>
      </w:r>
      <w:r w:rsidRPr="007567A8">
        <w:rPr>
          <w:rFonts w:ascii="Times New Roman" w:hAnsi="Times New Roman" w:cs="Times New Roman"/>
        </w:rPr>
        <w:t>efektywn</w:t>
      </w:r>
      <w:r w:rsidR="00065B69">
        <w:rPr>
          <w:rFonts w:ascii="Times New Roman" w:hAnsi="Times New Roman" w:cs="Times New Roman"/>
        </w:rPr>
        <w:t>ym</w:t>
      </w:r>
      <w:r w:rsidRPr="007567A8">
        <w:rPr>
          <w:rFonts w:ascii="Times New Roman" w:hAnsi="Times New Roman" w:cs="Times New Roman"/>
        </w:rPr>
        <w:t xml:space="preserve"> grom</w:t>
      </w:r>
      <w:r w:rsidR="007C1791" w:rsidRPr="007567A8">
        <w:rPr>
          <w:rFonts w:ascii="Times New Roman" w:hAnsi="Times New Roman" w:cs="Times New Roman"/>
        </w:rPr>
        <w:t>a</w:t>
      </w:r>
      <w:r w:rsidRPr="007567A8">
        <w:rPr>
          <w:rFonts w:ascii="Times New Roman" w:hAnsi="Times New Roman" w:cs="Times New Roman"/>
        </w:rPr>
        <w:t>dzenie</w:t>
      </w:r>
      <w:r w:rsidR="00065B69">
        <w:rPr>
          <w:rFonts w:ascii="Times New Roman" w:hAnsi="Times New Roman" w:cs="Times New Roman"/>
        </w:rPr>
        <w:t>m</w:t>
      </w:r>
      <w:r w:rsidRPr="007567A8">
        <w:rPr>
          <w:rFonts w:ascii="Times New Roman" w:hAnsi="Times New Roman" w:cs="Times New Roman"/>
        </w:rPr>
        <w:t xml:space="preserve"> podatków i innych opłat </w:t>
      </w:r>
      <w:r w:rsidR="007C1791" w:rsidRPr="007567A8">
        <w:rPr>
          <w:rFonts w:ascii="Times New Roman" w:hAnsi="Times New Roman" w:cs="Times New Roman"/>
        </w:rPr>
        <w:t xml:space="preserve">w celu ich późniejszej redystrybucji. Niezapłacone podatki </w:t>
      </w:r>
      <w:r w:rsidR="00DA6089" w:rsidRPr="007567A8">
        <w:rPr>
          <w:rFonts w:ascii="Times New Roman" w:hAnsi="Times New Roman" w:cs="Times New Roman"/>
        </w:rPr>
        <w:t xml:space="preserve">powodują uszczuplenie wpływów do budżetu Państwa i pośrednio </w:t>
      </w:r>
      <w:r w:rsidR="0062620F" w:rsidRPr="007567A8">
        <w:rPr>
          <w:rFonts w:ascii="Times New Roman" w:hAnsi="Times New Roman" w:cs="Times New Roman"/>
        </w:rPr>
        <w:t xml:space="preserve">nadmiernie </w:t>
      </w:r>
      <w:r w:rsidR="00DA6089" w:rsidRPr="007567A8">
        <w:rPr>
          <w:rFonts w:ascii="Times New Roman" w:hAnsi="Times New Roman" w:cs="Times New Roman"/>
        </w:rPr>
        <w:t>obciążają uczciwych podatników</w:t>
      </w:r>
      <w:r w:rsidR="005661D0" w:rsidRPr="007567A8">
        <w:rPr>
          <w:rFonts w:ascii="Times New Roman" w:hAnsi="Times New Roman" w:cs="Times New Roman"/>
        </w:rPr>
        <w:t xml:space="preserve">. Dodatkowo skuteczny pobór podatków wyrównuje warunki prowadzenia działalności gospodarczej </w:t>
      </w:r>
      <w:r w:rsidR="0096591A" w:rsidRPr="007567A8">
        <w:rPr>
          <w:rFonts w:ascii="Times New Roman" w:hAnsi="Times New Roman" w:cs="Times New Roman"/>
        </w:rPr>
        <w:t xml:space="preserve">i istotnie wpływa na </w:t>
      </w:r>
      <w:r w:rsidR="00DF5EA9" w:rsidRPr="007567A8">
        <w:rPr>
          <w:rFonts w:ascii="Times New Roman" w:hAnsi="Times New Roman" w:cs="Times New Roman"/>
        </w:rPr>
        <w:t xml:space="preserve">zmniejszenie </w:t>
      </w:r>
      <w:r w:rsidR="0096591A" w:rsidRPr="007567A8">
        <w:rPr>
          <w:rFonts w:ascii="Times New Roman" w:hAnsi="Times New Roman" w:cs="Times New Roman"/>
        </w:rPr>
        <w:t>poziom</w:t>
      </w:r>
      <w:r w:rsidR="00DF5EA9" w:rsidRPr="007567A8">
        <w:rPr>
          <w:rFonts w:ascii="Times New Roman" w:hAnsi="Times New Roman" w:cs="Times New Roman"/>
        </w:rPr>
        <w:t>u</w:t>
      </w:r>
      <w:r w:rsidR="0096591A" w:rsidRPr="007567A8">
        <w:rPr>
          <w:rFonts w:ascii="Times New Roman" w:hAnsi="Times New Roman" w:cs="Times New Roman"/>
        </w:rPr>
        <w:t xml:space="preserve"> zakłóce</w:t>
      </w:r>
      <w:r w:rsidR="00DF5EA9" w:rsidRPr="007567A8">
        <w:rPr>
          <w:rFonts w:ascii="Times New Roman" w:hAnsi="Times New Roman" w:cs="Times New Roman"/>
        </w:rPr>
        <w:t>ń gospodarczych.</w:t>
      </w:r>
    </w:p>
    <w:p w:rsidR="008F5F36" w:rsidRPr="007567A8" w:rsidRDefault="008F5F36" w:rsidP="008F5F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Jak stwierdzono w materiale przygotowanym dla Komisji Europejskiej pt. „</w:t>
      </w:r>
      <w:proofErr w:type="spellStart"/>
      <w:r w:rsidRPr="007567A8">
        <w:rPr>
          <w:rFonts w:ascii="Times New Roman" w:hAnsi="Times New Roman" w:cs="Times New Roman"/>
          <w:i/>
        </w:rPr>
        <w:t>Study</w:t>
      </w:r>
      <w:proofErr w:type="spellEnd"/>
      <w:r w:rsidRPr="007567A8">
        <w:rPr>
          <w:rFonts w:ascii="Times New Roman" w:hAnsi="Times New Roman" w:cs="Times New Roman"/>
          <w:i/>
        </w:rPr>
        <w:t xml:space="preserve"> to </w:t>
      </w:r>
      <w:proofErr w:type="spellStart"/>
      <w:r w:rsidRPr="007567A8">
        <w:rPr>
          <w:rFonts w:ascii="Times New Roman" w:hAnsi="Times New Roman" w:cs="Times New Roman"/>
          <w:i/>
        </w:rPr>
        <w:t>quantify</w:t>
      </w:r>
      <w:proofErr w:type="spellEnd"/>
      <w:r w:rsidRPr="007567A8">
        <w:rPr>
          <w:rFonts w:ascii="Times New Roman" w:hAnsi="Times New Roman" w:cs="Times New Roman"/>
          <w:i/>
        </w:rPr>
        <w:t xml:space="preserve"> and </w:t>
      </w:r>
      <w:proofErr w:type="spellStart"/>
      <w:r w:rsidRPr="007567A8">
        <w:rPr>
          <w:rFonts w:ascii="Times New Roman" w:hAnsi="Times New Roman" w:cs="Times New Roman"/>
          <w:i/>
        </w:rPr>
        <w:t>analyse</w:t>
      </w:r>
      <w:proofErr w:type="spellEnd"/>
      <w:r w:rsidRPr="007567A8">
        <w:rPr>
          <w:rFonts w:ascii="Times New Roman" w:hAnsi="Times New Roman" w:cs="Times New Roman"/>
          <w:i/>
        </w:rPr>
        <w:t xml:space="preserve"> the VAT Gap in the EU </w:t>
      </w:r>
      <w:proofErr w:type="spellStart"/>
      <w:r w:rsidRPr="007567A8">
        <w:rPr>
          <w:rFonts w:ascii="Times New Roman" w:hAnsi="Times New Roman" w:cs="Times New Roman"/>
          <w:i/>
        </w:rPr>
        <w:t>Member</w:t>
      </w:r>
      <w:proofErr w:type="spellEnd"/>
      <w:r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Pr="007567A8">
        <w:rPr>
          <w:rFonts w:ascii="Times New Roman" w:hAnsi="Times New Roman" w:cs="Times New Roman"/>
          <w:i/>
        </w:rPr>
        <w:t>States</w:t>
      </w:r>
      <w:proofErr w:type="spellEnd"/>
      <w:r w:rsidRPr="007567A8">
        <w:rPr>
          <w:rFonts w:ascii="Times New Roman" w:hAnsi="Times New Roman" w:cs="Times New Roman"/>
          <w:i/>
        </w:rPr>
        <w:t>, 2015 Report</w:t>
      </w:r>
      <w:r w:rsidR="00FF1C0C" w:rsidRPr="007567A8">
        <w:rPr>
          <w:rFonts w:ascii="Times New Roman" w:hAnsi="Times New Roman" w:cs="Times New Roman"/>
          <w:i/>
        </w:rPr>
        <w:t>”</w:t>
      </w:r>
      <w:r w:rsidR="00572C83" w:rsidRPr="007567A8">
        <w:rPr>
          <w:rStyle w:val="Odwoanieprzypisudolnego"/>
          <w:rFonts w:ascii="Times New Roman" w:hAnsi="Times New Roman" w:cs="Times New Roman"/>
          <w:i/>
        </w:rPr>
        <w:footnoteReference w:id="1"/>
      </w:r>
      <w:r w:rsidR="00FF1C0C" w:rsidRPr="007567A8">
        <w:rPr>
          <w:rFonts w:ascii="Times New Roman" w:hAnsi="Times New Roman" w:cs="Times New Roman"/>
        </w:rPr>
        <w:t xml:space="preserve"> Polska </w:t>
      </w:r>
      <w:r w:rsidR="00065B69">
        <w:rPr>
          <w:rFonts w:ascii="Times New Roman" w:hAnsi="Times New Roman" w:cs="Times New Roman"/>
        </w:rPr>
        <w:t>„</w:t>
      </w:r>
      <w:r w:rsidR="00FF1C0C" w:rsidRPr="007567A8">
        <w:rPr>
          <w:rFonts w:ascii="Times New Roman" w:hAnsi="Times New Roman" w:cs="Times New Roman"/>
        </w:rPr>
        <w:t>zmaga się</w:t>
      </w:r>
      <w:r w:rsidR="00065B69">
        <w:rPr>
          <w:rFonts w:ascii="Times New Roman" w:hAnsi="Times New Roman" w:cs="Times New Roman"/>
        </w:rPr>
        <w:t>”</w:t>
      </w:r>
      <w:r w:rsidR="00FF1C0C" w:rsidRPr="007567A8">
        <w:rPr>
          <w:rFonts w:ascii="Times New Roman" w:hAnsi="Times New Roman" w:cs="Times New Roman"/>
        </w:rPr>
        <w:t xml:space="preserve"> z poborem podatku od towarów i usług, który winien być zgodny z tempem rozwoju ekonomicznego</w:t>
      </w:r>
      <w:r w:rsidR="00256551" w:rsidRPr="007567A8">
        <w:rPr>
          <w:rFonts w:ascii="Times New Roman" w:hAnsi="Times New Roman" w:cs="Times New Roman"/>
        </w:rPr>
        <w:t>, a luka podatkow</w:t>
      </w:r>
      <w:r w:rsidR="00CB7F84">
        <w:rPr>
          <w:rFonts w:ascii="Times New Roman" w:hAnsi="Times New Roman" w:cs="Times New Roman"/>
        </w:rPr>
        <w:t>a w tym podatku wzrosła do 27%.</w:t>
      </w:r>
    </w:p>
    <w:p w:rsidR="006E758C" w:rsidRPr="007567A8" w:rsidRDefault="006E758C" w:rsidP="00C22E55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Po analizie zgromadzonych danych i przypadków, w tym stwierdzonych próbach poszukiwania </w:t>
      </w:r>
      <w:r w:rsidR="00065B69">
        <w:rPr>
          <w:rFonts w:ascii="Times New Roman" w:hAnsi="Times New Roman" w:cs="Times New Roman"/>
        </w:rPr>
        <w:t xml:space="preserve">przez podatników </w:t>
      </w:r>
      <w:r w:rsidRPr="007567A8">
        <w:rPr>
          <w:rFonts w:ascii="Times New Roman" w:hAnsi="Times New Roman" w:cs="Times New Roman"/>
        </w:rPr>
        <w:t xml:space="preserve">luk w </w:t>
      </w:r>
      <w:r w:rsidR="00FD099E" w:rsidRPr="007567A8">
        <w:rPr>
          <w:rFonts w:ascii="Times New Roman" w:hAnsi="Times New Roman" w:cs="Times New Roman"/>
        </w:rPr>
        <w:t>„</w:t>
      </w:r>
      <w:r w:rsidRPr="007567A8">
        <w:rPr>
          <w:rFonts w:ascii="Times New Roman" w:hAnsi="Times New Roman" w:cs="Times New Roman"/>
        </w:rPr>
        <w:t>u</w:t>
      </w:r>
      <w:r w:rsidR="00FD099E" w:rsidRPr="007567A8">
        <w:rPr>
          <w:rFonts w:ascii="Times New Roman" w:hAnsi="Times New Roman" w:cs="Times New Roman"/>
        </w:rPr>
        <w:t>s</w:t>
      </w:r>
      <w:r w:rsidRPr="007567A8">
        <w:rPr>
          <w:rFonts w:ascii="Times New Roman" w:hAnsi="Times New Roman" w:cs="Times New Roman"/>
        </w:rPr>
        <w:t>z</w:t>
      </w:r>
      <w:r w:rsidR="00FD099E" w:rsidRPr="007567A8">
        <w:rPr>
          <w:rFonts w:ascii="Times New Roman" w:hAnsi="Times New Roman" w:cs="Times New Roman"/>
        </w:rPr>
        <w:t>czelnianym”</w:t>
      </w:r>
      <w:r w:rsidRPr="007567A8">
        <w:rPr>
          <w:rFonts w:ascii="Times New Roman" w:hAnsi="Times New Roman" w:cs="Times New Roman"/>
        </w:rPr>
        <w:t xml:space="preserve"> systemie podatkowym, oprócz uchwalonych zmian przepisów o</w:t>
      </w:r>
      <w:r w:rsidR="00065B69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swobodzie działalności gospodarczej, wejściu w życie tzw. „pakietu paliwowego” i</w:t>
      </w:r>
      <w:r w:rsidR="00065B69">
        <w:rPr>
          <w:rFonts w:ascii="Times New Roman" w:hAnsi="Times New Roman" w:cs="Times New Roman"/>
        </w:rPr>
        <w:t> </w:t>
      </w:r>
      <w:r w:rsidRPr="007567A8">
        <w:rPr>
          <w:rFonts w:ascii="Times New Roman" w:hAnsi="Times New Roman" w:cs="Times New Roman"/>
        </w:rPr>
        <w:t>w</w:t>
      </w:r>
      <w:r w:rsidR="00065B69">
        <w:rPr>
          <w:rFonts w:ascii="Times New Roman" w:hAnsi="Times New Roman" w:cs="Times New Roman"/>
        </w:rPr>
        <w:t> </w:t>
      </w:r>
      <w:r w:rsidRPr="007567A8">
        <w:rPr>
          <w:rFonts w:ascii="Times New Roman" w:hAnsi="Times New Roman" w:cs="Times New Roman"/>
        </w:rPr>
        <w:t xml:space="preserve">pierwszej dekadzie września br., tzw. „pakietu energetycznego” oraz procedowaniem innych zmian, m.in. przepisów podatkowych, np. ustawy o podatku od towarów i usług, przyjęto, że dla dalszego </w:t>
      </w:r>
      <w:r w:rsidR="00622364" w:rsidRPr="007567A8">
        <w:rPr>
          <w:rFonts w:ascii="Times New Roman" w:hAnsi="Times New Roman" w:cs="Times New Roman"/>
        </w:rPr>
        <w:t>„</w:t>
      </w:r>
      <w:r w:rsidRPr="007567A8">
        <w:rPr>
          <w:rFonts w:ascii="Times New Roman" w:hAnsi="Times New Roman" w:cs="Times New Roman"/>
        </w:rPr>
        <w:t>uszczelniania</w:t>
      </w:r>
      <w:r w:rsidR="00622364" w:rsidRPr="007567A8">
        <w:rPr>
          <w:rFonts w:ascii="Times New Roman" w:hAnsi="Times New Roman" w:cs="Times New Roman"/>
        </w:rPr>
        <w:t>”</w:t>
      </w:r>
      <w:r w:rsidRPr="007567A8">
        <w:rPr>
          <w:rFonts w:ascii="Times New Roman" w:hAnsi="Times New Roman" w:cs="Times New Roman"/>
        </w:rPr>
        <w:t xml:space="preserve"> systemu p</w:t>
      </w:r>
      <w:r w:rsidR="00100F32" w:rsidRPr="007567A8">
        <w:rPr>
          <w:rFonts w:ascii="Times New Roman" w:hAnsi="Times New Roman" w:cs="Times New Roman"/>
        </w:rPr>
        <w:t>odatkowe</w:t>
      </w:r>
      <w:r w:rsidRPr="007567A8">
        <w:rPr>
          <w:rFonts w:ascii="Times New Roman" w:hAnsi="Times New Roman" w:cs="Times New Roman"/>
        </w:rPr>
        <w:t xml:space="preserve">go niezbędne jest wdrożenie nowych rozwiązań umożliwiających </w:t>
      </w:r>
      <w:r w:rsidR="00622364" w:rsidRPr="007567A8">
        <w:rPr>
          <w:rFonts w:ascii="Times New Roman" w:hAnsi="Times New Roman" w:cs="Times New Roman"/>
        </w:rPr>
        <w:t>monitor</w:t>
      </w:r>
      <w:r w:rsidR="00065B69">
        <w:rPr>
          <w:rFonts w:ascii="Times New Roman" w:hAnsi="Times New Roman" w:cs="Times New Roman"/>
        </w:rPr>
        <w:t>owanie</w:t>
      </w:r>
      <w:r w:rsidR="00622364" w:rsidRPr="007567A8">
        <w:rPr>
          <w:rFonts w:ascii="Times New Roman" w:hAnsi="Times New Roman" w:cs="Times New Roman"/>
        </w:rPr>
        <w:t xml:space="preserve"> i </w:t>
      </w:r>
      <w:r w:rsidRPr="007567A8">
        <w:rPr>
          <w:rFonts w:ascii="Times New Roman" w:hAnsi="Times New Roman" w:cs="Times New Roman"/>
        </w:rPr>
        <w:t xml:space="preserve">kontrolę przewozu drogowego </w:t>
      </w:r>
      <w:r w:rsidR="00100F32" w:rsidRPr="007567A8">
        <w:rPr>
          <w:rFonts w:ascii="Times New Roman" w:hAnsi="Times New Roman" w:cs="Times New Roman"/>
        </w:rPr>
        <w:t xml:space="preserve">niektórych </w:t>
      </w:r>
      <w:r w:rsidRPr="007567A8">
        <w:rPr>
          <w:rFonts w:ascii="Times New Roman" w:hAnsi="Times New Roman" w:cs="Times New Roman"/>
        </w:rPr>
        <w:t>towarów.</w:t>
      </w:r>
    </w:p>
    <w:p w:rsidR="00CB7F84" w:rsidRDefault="001717E8" w:rsidP="00C22E55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obowiązującym krajowym systemie</w:t>
      </w:r>
      <w:r w:rsidR="00CB7F84">
        <w:rPr>
          <w:rFonts w:ascii="Times New Roman" w:hAnsi="Times New Roman" w:cs="Times New Roman"/>
        </w:rPr>
        <w:t xml:space="preserve"> prawnym</w:t>
      </w:r>
      <w:r>
        <w:rPr>
          <w:rFonts w:ascii="Times New Roman" w:hAnsi="Times New Roman" w:cs="Times New Roman"/>
        </w:rPr>
        <w:t xml:space="preserve"> brak jest odpowiednika projektowanej regulacji, jednakże czynności analityczne na poziomie Ministerstwa Finansów i podległych resortowi jednostek organizacyjnych oraz ich wyniki wskazują na zasadność przyjęcia przygotowanych rozwiązań. Nie bez znaczenia jest też </w:t>
      </w:r>
      <w:r w:rsidR="006515E3">
        <w:rPr>
          <w:rFonts w:ascii="Times New Roman" w:hAnsi="Times New Roman" w:cs="Times New Roman"/>
        </w:rPr>
        <w:t>fakt osiągnięcia sukcesów przy wykorzystaniu podobnych rozwiązań przez inne państwa</w:t>
      </w:r>
      <w:r w:rsidRPr="001717E8">
        <w:rPr>
          <w:rFonts w:ascii="Times New Roman" w:hAnsi="Times New Roman" w:cs="Times New Roman"/>
        </w:rPr>
        <w:t xml:space="preserve"> członkowski</w:t>
      </w:r>
      <w:r w:rsidR="006515E3">
        <w:rPr>
          <w:rFonts w:ascii="Times New Roman" w:hAnsi="Times New Roman" w:cs="Times New Roman"/>
        </w:rPr>
        <w:t>e, np. Portugalię, czy Węgry.</w:t>
      </w:r>
    </w:p>
    <w:p w:rsidR="00F614FD" w:rsidRPr="007567A8" w:rsidRDefault="00E6286E" w:rsidP="00C22E55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Jak wynika z projektu rozporządzenia </w:t>
      </w:r>
      <w:r w:rsidR="00CC3C91" w:rsidRPr="007567A8">
        <w:rPr>
          <w:rFonts w:ascii="Times New Roman" w:hAnsi="Times New Roman" w:cs="Times New Roman"/>
        </w:rPr>
        <w:t>wydane</w:t>
      </w:r>
      <w:r w:rsidR="0062620F">
        <w:rPr>
          <w:rFonts w:ascii="Times New Roman" w:hAnsi="Times New Roman" w:cs="Times New Roman"/>
        </w:rPr>
        <w:t>go</w:t>
      </w:r>
      <w:r w:rsidR="00CC3C91" w:rsidRPr="007567A8">
        <w:rPr>
          <w:rFonts w:ascii="Times New Roman" w:hAnsi="Times New Roman" w:cs="Times New Roman"/>
        </w:rPr>
        <w:t xml:space="preserve"> na podstawie delegacji ustawowej zawartej w</w:t>
      </w:r>
      <w:r w:rsidR="006515E3">
        <w:rPr>
          <w:rFonts w:ascii="Times New Roman" w:hAnsi="Times New Roman" w:cs="Times New Roman"/>
        </w:rPr>
        <w:t> </w:t>
      </w:r>
      <w:r w:rsidR="00CC3C91" w:rsidRPr="007567A8">
        <w:rPr>
          <w:rFonts w:ascii="Times New Roman" w:hAnsi="Times New Roman" w:cs="Times New Roman"/>
        </w:rPr>
        <w:t>art.</w:t>
      </w:r>
      <w:r w:rsidR="006515E3">
        <w:rPr>
          <w:rFonts w:ascii="Times New Roman" w:hAnsi="Times New Roman" w:cs="Times New Roman"/>
        </w:rPr>
        <w:t> </w:t>
      </w:r>
      <w:r w:rsidR="00CC3C91" w:rsidRPr="007567A8">
        <w:rPr>
          <w:rFonts w:ascii="Times New Roman" w:hAnsi="Times New Roman" w:cs="Times New Roman"/>
        </w:rPr>
        <w:t>3</w:t>
      </w:r>
      <w:r w:rsidR="00A47A2F">
        <w:rPr>
          <w:rFonts w:ascii="Times New Roman" w:hAnsi="Times New Roman" w:cs="Times New Roman"/>
        </w:rPr>
        <w:t xml:space="preserve"> ust. 2</w:t>
      </w:r>
      <w:r w:rsidR="00CC3C91" w:rsidRPr="007567A8">
        <w:rPr>
          <w:rFonts w:ascii="Times New Roman" w:hAnsi="Times New Roman" w:cs="Times New Roman"/>
        </w:rPr>
        <w:t xml:space="preserve"> projektu ustawy, </w:t>
      </w:r>
      <w:r w:rsidRPr="007567A8">
        <w:rPr>
          <w:rFonts w:ascii="Times New Roman" w:hAnsi="Times New Roman" w:cs="Times New Roman"/>
        </w:rPr>
        <w:t>przedmiotem rejestracji i</w:t>
      </w:r>
      <w:r w:rsidR="00CC3C91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monitorowania objęte będą</w:t>
      </w:r>
      <w:r w:rsidR="00434A55" w:rsidRPr="007567A8">
        <w:rPr>
          <w:rFonts w:ascii="Times New Roman" w:hAnsi="Times New Roman" w:cs="Times New Roman"/>
        </w:rPr>
        <w:t>, m.in.</w:t>
      </w:r>
      <w:r w:rsidR="001412DF" w:rsidRPr="007567A8">
        <w:rPr>
          <w:rFonts w:ascii="Times New Roman" w:hAnsi="Times New Roman" w:cs="Times New Roman"/>
        </w:rPr>
        <w:t xml:space="preserve"> </w:t>
      </w:r>
      <w:r w:rsidR="00434A55" w:rsidRPr="007567A8">
        <w:rPr>
          <w:rFonts w:ascii="Times New Roman" w:hAnsi="Times New Roman" w:cs="Times New Roman"/>
        </w:rPr>
        <w:t xml:space="preserve">paliwa </w:t>
      </w:r>
      <w:r w:rsidR="00434A55" w:rsidRPr="007567A8">
        <w:rPr>
          <w:rFonts w:ascii="Times New Roman" w:hAnsi="Times New Roman" w:cs="Times New Roman"/>
        </w:rPr>
        <w:lastRenderedPageBreak/>
        <w:t>silnikowe i pochodne</w:t>
      </w:r>
      <w:r w:rsidR="00A46347">
        <w:rPr>
          <w:rFonts w:ascii="Times New Roman" w:hAnsi="Times New Roman" w:cs="Times New Roman"/>
        </w:rPr>
        <w:t>, w tym biodiesel</w:t>
      </w:r>
      <w:r w:rsidR="00434A55" w:rsidRPr="007567A8">
        <w:rPr>
          <w:rFonts w:ascii="Times New Roman" w:hAnsi="Times New Roman" w:cs="Times New Roman"/>
        </w:rPr>
        <w:t xml:space="preserve">, </w:t>
      </w:r>
      <w:r w:rsidR="00A47A2F">
        <w:rPr>
          <w:rFonts w:ascii="Times New Roman" w:hAnsi="Times New Roman" w:cs="Times New Roman"/>
        </w:rPr>
        <w:t xml:space="preserve">dodatki do paliw, </w:t>
      </w:r>
      <w:r w:rsidR="001412DF" w:rsidRPr="007567A8">
        <w:rPr>
          <w:rFonts w:ascii="Times New Roman" w:hAnsi="Times New Roman" w:cs="Times New Roman"/>
        </w:rPr>
        <w:t>oleje smarowe, oleje roślinne</w:t>
      </w:r>
      <w:r w:rsidR="00434A55" w:rsidRPr="007567A8">
        <w:rPr>
          <w:rFonts w:ascii="Times New Roman" w:hAnsi="Times New Roman" w:cs="Times New Roman"/>
        </w:rPr>
        <w:t>, które</w:t>
      </w:r>
      <w:r w:rsidR="001412DF" w:rsidRPr="007567A8">
        <w:rPr>
          <w:rFonts w:ascii="Times New Roman" w:hAnsi="Times New Roman" w:cs="Times New Roman"/>
        </w:rPr>
        <w:t xml:space="preserve"> mogą być wykorzystane jako dodatki do paliw silnikowych, </w:t>
      </w:r>
      <w:r w:rsidR="00641FD5" w:rsidRPr="007567A8">
        <w:rPr>
          <w:rFonts w:ascii="Times New Roman" w:hAnsi="Times New Roman" w:cs="Times New Roman"/>
        </w:rPr>
        <w:t>odm</w:t>
      </w:r>
      <w:r w:rsidRPr="007567A8">
        <w:rPr>
          <w:rFonts w:ascii="Times New Roman" w:hAnsi="Times New Roman" w:cs="Times New Roman"/>
        </w:rPr>
        <w:t>r</w:t>
      </w:r>
      <w:r w:rsidR="00641FD5" w:rsidRPr="007567A8">
        <w:rPr>
          <w:rFonts w:ascii="Times New Roman" w:hAnsi="Times New Roman" w:cs="Times New Roman"/>
        </w:rPr>
        <w:t>a</w:t>
      </w:r>
      <w:r w:rsidRPr="007567A8">
        <w:rPr>
          <w:rFonts w:ascii="Times New Roman" w:hAnsi="Times New Roman" w:cs="Times New Roman"/>
        </w:rPr>
        <w:t>ż</w:t>
      </w:r>
      <w:r w:rsidR="00641FD5" w:rsidRPr="007567A8">
        <w:rPr>
          <w:rFonts w:ascii="Times New Roman" w:hAnsi="Times New Roman" w:cs="Times New Roman"/>
        </w:rPr>
        <w:t>a</w:t>
      </w:r>
      <w:r w:rsidR="00611D2A" w:rsidRPr="007567A8">
        <w:rPr>
          <w:rFonts w:ascii="Times New Roman" w:hAnsi="Times New Roman" w:cs="Times New Roman"/>
        </w:rPr>
        <w:t>cze na bazie alkoholu etylowego, rozcieńczalniki i</w:t>
      </w:r>
      <w:r w:rsidR="00792B70">
        <w:rPr>
          <w:rFonts w:ascii="Times New Roman" w:hAnsi="Times New Roman" w:cs="Times New Roman"/>
        </w:rPr>
        <w:t> </w:t>
      </w:r>
      <w:r w:rsidR="00611D2A" w:rsidRPr="007567A8">
        <w:rPr>
          <w:rFonts w:ascii="Times New Roman" w:hAnsi="Times New Roman" w:cs="Times New Roman"/>
        </w:rPr>
        <w:t>rozpuszczalniki, alkohol etylowy całk</w:t>
      </w:r>
      <w:r w:rsidR="00C44FCB" w:rsidRPr="007567A8">
        <w:rPr>
          <w:rFonts w:ascii="Times New Roman" w:hAnsi="Times New Roman" w:cs="Times New Roman"/>
        </w:rPr>
        <w:t>owicie skażony i susz tytoniowy.</w:t>
      </w:r>
    </w:p>
    <w:p w:rsidR="00120525" w:rsidRPr="007567A8" w:rsidRDefault="00245490" w:rsidP="00C22E55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Projektowana ustawa </w:t>
      </w:r>
      <w:r w:rsidR="00120525" w:rsidRPr="007567A8">
        <w:rPr>
          <w:rFonts w:ascii="Times New Roman" w:hAnsi="Times New Roman" w:cs="Times New Roman"/>
        </w:rPr>
        <w:t xml:space="preserve">ma za zadanie </w:t>
      </w:r>
      <w:r w:rsidR="00674B3A" w:rsidRPr="007567A8">
        <w:rPr>
          <w:rFonts w:ascii="Times New Roman" w:hAnsi="Times New Roman" w:cs="Times New Roman"/>
        </w:rPr>
        <w:t>chroni</w:t>
      </w:r>
      <w:r w:rsidR="00120525" w:rsidRPr="007567A8">
        <w:rPr>
          <w:rFonts w:ascii="Times New Roman" w:hAnsi="Times New Roman" w:cs="Times New Roman"/>
        </w:rPr>
        <w:t xml:space="preserve">ć legalny handel </w:t>
      </w:r>
      <w:r w:rsidR="000A6ADC" w:rsidRPr="007567A8">
        <w:rPr>
          <w:rFonts w:ascii="Times New Roman" w:hAnsi="Times New Roman" w:cs="Times New Roman"/>
        </w:rPr>
        <w:t>towarami</w:t>
      </w:r>
      <w:r w:rsidR="00674B3A" w:rsidRPr="007567A8">
        <w:rPr>
          <w:rFonts w:ascii="Times New Roman" w:hAnsi="Times New Roman" w:cs="Times New Roman"/>
        </w:rPr>
        <w:t xml:space="preserve"> </w:t>
      </w:r>
      <w:r w:rsidR="00065B69">
        <w:rPr>
          <w:rFonts w:ascii="Times New Roman" w:hAnsi="Times New Roman" w:cs="Times New Roman"/>
        </w:rPr>
        <w:t>uznanymi w wyniku przeprowadzonych analiz</w:t>
      </w:r>
      <w:r w:rsidR="00674B3A" w:rsidRPr="007567A8">
        <w:rPr>
          <w:rFonts w:ascii="Times New Roman" w:hAnsi="Times New Roman" w:cs="Times New Roman"/>
        </w:rPr>
        <w:t xml:space="preserve"> </w:t>
      </w:r>
      <w:r w:rsidR="00120525" w:rsidRPr="007567A8">
        <w:rPr>
          <w:rFonts w:ascii="Times New Roman" w:hAnsi="Times New Roman" w:cs="Times New Roman"/>
        </w:rPr>
        <w:t>przez krajowego prawodawcę „za wrażliwe”</w:t>
      </w:r>
      <w:r w:rsidR="00674B3A" w:rsidRPr="007567A8">
        <w:rPr>
          <w:rFonts w:ascii="Times New Roman" w:hAnsi="Times New Roman" w:cs="Times New Roman"/>
        </w:rPr>
        <w:t xml:space="preserve">, ułatwić walkę z </w:t>
      </w:r>
      <w:r w:rsidR="005C4AB5" w:rsidRPr="007567A8">
        <w:rPr>
          <w:rFonts w:ascii="Times New Roman" w:hAnsi="Times New Roman" w:cs="Times New Roman"/>
        </w:rPr>
        <w:t xml:space="preserve">„szarą strefą” oraz </w:t>
      </w:r>
      <w:r w:rsidR="00674B3A" w:rsidRPr="007567A8">
        <w:rPr>
          <w:rFonts w:ascii="Times New Roman" w:hAnsi="Times New Roman" w:cs="Times New Roman"/>
        </w:rPr>
        <w:t xml:space="preserve">ograniczyć </w:t>
      </w:r>
      <w:r w:rsidR="005C4AB5" w:rsidRPr="007567A8">
        <w:rPr>
          <w:rFonts w:ascii="Times New Roman" w:hAnsi="Times New Roman" w:cs="Times New Roman"/>
        </w:rPr>
        <w:t xml:space="preserve">poziom uszczupleń w kluczowych dla budżetu podatkach, tj. podatku od towarów i usług oraz podatku akcyzowego, a także </w:t>
      </w:r>
      <w:r w:rsidR="00120525" w:rsidRPr="007567A8">
        <w:rPr>
          <w:rFonts w:ascii="Times New Roman" w:hAnsi="Times New Roman" w:cs="Times New Roman"/>
        </w:rPr>
        <w:t>z</w:t>
      </w:r>
      <w:r w:rsidR="005C4AB5" w:rsidRPr="007567A8">
        <w:rPr>
          <w:rFonts w:ascii="Times New Roman" w:hAnsi="Times New Roman" w:cs="Times New Roman"/>
        </w:rPr>
        <w:t>większy</w:t>
      </w:r>
      <w:r w:rsidR="00120525" w:rsidRPr="007567A8">
        <w:rPr>
          <w:rFonts w:ascii="Times New Roman" w:hAnsi="Times New Roman" w:cs="Times New Roman"/>
        </w:rPr>
        <w:t xml:space="preserve">ć skuteczność kontroli </w:t>
      </w:r>
      <w:r w:rsidR="005C4AB5" w:rsidRPr="007567A8">
        <w:rPr>
          <w:rFonts w:ascii="Times New Roman" w:hAnsi="Times New Roman" w:cs="Times New Roman"/>
        </w:rPr>
        <w:t>w</w:t>
      </w:r>
      <w:r w:rsidR="00F75ECE" w:rsidRPr="007567A8">
        <w:rPr>
          <w:rFonts w:ascii="Times New Roman" w:hAnsi="Times New Roman" w:cs="Times New Roman"/>
        </w:rPr>
        <w:t xml:space="preserve"> </w:t>
      </w:r>
      <w:r w:rsidR="00120525" w:rsidRPr="007567A8">
        <w:rPr>
          <w:rFonts w:ascii="Times New Roman" w:hAnsi="Times New Roman" w:cs="Times New Roman"/>
        </w:rPr>
        <w:t>obszar</w:t>
      </w:r>
      <w:r w:rsidR="00D814C9">
        <w:rPr>
          <w:rFonts w:ascii="Times New Roman" w:hAnsi="Times New Roman" w:cs="Times New Roman"/>
        </w:rPr>
        <w:t>ach</w:t>
      </w:r>
      <w:r w:rsidR="00120525" w:rsidRPr="007567A8">
        <w:rPr>
          <w:rFonts w:ascii="Times New Roman" w:hAnsi="Times New Roman" w:cs="Times New Roman"/>
        </w:rPr>
        <w:t xml:space="preserve"> obarczonych istotnym ryzykiem naruszenia obowiązujących przepisów</w:t>
      </w:r>
      <w:r w:rsidR="00F75ECE" w:rsidRPr="007567A8">
        <w:rPr>
          <w:rFonts w:ascii="Times New Roman" w:hAnsi="Times New Roman" w:cs="Times New Roman"/>
        </w:rPr>
        <w:t>.</w:t>
      </w:r>
      <w:r w:rsidR="006515E3">
        <w:rPr>
          <w:rFonts w:ascii="Times New Roman" w:hAnsi="Times New Roman" w:cs="Times New Roman"/>
        </w:rPr>
        <w:t xml:space="preserve"> Nie bez znaczenia dla krajowych producentów jest też ograniczenie napływu towarów z innych państw członkowskich, od których podmioty obowiązane nie uiszczają jakichkolwiek podatków albo przywóz alkoholu skażonego zwolnionego od akcyzy, który jest następnie prostymi metodami odkażane i oferowane w sprzedaży detalicznej, czy w klubach.</w:t>
      </w:r>
    </w:p>
    <w:p w:rsidR="00245490" w:rsidRPr="007567A8" w:rsidRDefault="00F75ECE" w:rsidP="00C22E55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Analiza funkcjonowania wielu systemów kontroli wskazała, że r</w:t>
      </w:r>
      <w:r w:rsidR="001D43A2" w:rsidRPr="007567A8">
        <w:rPr>
          <w:rFonts w:ascii="Times New Roman" w:hAnsi="Times New Roman" w:cs="Times New Roman"/>
        </w:rPr>
        <w:t>ozwiązania</w:t>
      </w:r>
      <w:r w:rsidRPr="007567A8">
        <w:rPr>
          <w:rFonts w:ascii="Times New Roman" w:hAnsi="Times New Roman" w:cs="Times New Roman"/>
        </w:rPr>
        <w:t xml:space="preserve"> oparte na systemach teleinformatycznych stosowane już w dziedzinie przywozu, wywozu </w:t>
      </w:r>
      <w:r w:rsidR="001D43A2" w:rsidRPr="007567A8">
        <w:rPr>
          <w:rFonts w:ascii="Times New Roman" w:hAnsi="Times New Roman" w:cs="Times New Roman"/>
        </w:rPr>
        <w:t>oraz</w:t>
      </w:r>
      <w:r w:rsidRPr="007567A8">
        <w:rPr>
          <w:rFonts w:ascii="Times New Roman" w:hAnsi="Times New Roman" w:cs="Times New Roman"/>
        </w:rPr>
        <w:t xml:space="preserve"> tranzytu </w:t>
      </w:r>
      <w:r w:rsidR="001D43A2" w:rsidRPr="007567A8">
        <w:rPr>
          <w:rFonts w:ascii="Times New Roman" w:hAnsi="Times New Roman" w:cs="Times New Roman"/>
        </w:rPr>
        <w:t xml:space="preserve">towarów </w:t>
      </w:r>
      <w:r w:rsidRPr="007567A8">
        <w:rPr>
          <w:rFonts w:ascii="Times New Roman" w:hAnsi="Times New Roman" w:cs="Times New Roman"/>
        </w:rPr>
        <w:t>okazały się skuteczne</w:t>
      </w:r>
      <w:r w:rsidR="007B74EA" w:rsidRPr="007567A8">
        <w:rPr>
          <w:rFonts w:ascii="Times New Roman" w:hAnsi="Times New Roman" w:cs="Times New Roman"/>
        </w:rPr>
        <w:t>.</w:t>
      </w:r>
      <w:r w:rsidR="006515E3">
        <w:rPr>
          <w:rFonts w:ascii="Times New Roman" w:hAnsi="Times New Roman" w:cs="Times New Roman"/>
        </w:rPr>
        <w:t xml:space="preserve"> Służba Celna wykorzystuje takie narzędzia przy przewozie wyrobów akcyzowych w procedurze zawieszenia poboru akcyzy. Jednak z uwagi na uwarunkowania zewnętrzne (przemieszczanie towarów objęte jest przepisami unijnymi – dyrektywa horyzontalną) w kraju przyjęto elektroniczny system nadzoru nad przemieszczaniem w ww. procedurze</w:t>
      </w:r>
      <w:r w:rsidR="00FA16B5">
        <w:rPr>
          <w:rFonts w:ascii="Times New Roman" w:hAnsi="Times New Roman" w:cs="Times New Roman"/>
        </w:rPr>
        <w:t xml:space="preserve"> wyrobów akcyzowych, który łączy administracje właściwe dla podatku akcyzowego</w:t>
      </w:r>
      <w:r w:rsidR="006515E3">
        <w:rPr>
          <w:rFonts w:ascii="Times New Roman" w:hAnsi="Times New Roman" w:cs="Times New Roman"/>
        </w:rPr>
        <w:t xml:space="preserve"> </w:t>
      </w:r>
      <w:r w:rsidR="00FA16B5">
        <w:rPr>
          <w:rFonts w:ascii="Times New Roman" w:hAnsi="Times New Roman" w:cs="Times New Roman"/>
        </w:rPr>
        <w:t>wszystkich państw członkowskich.</w:t>
      </w:r>
    </w:p>
    <w:p w:rsidR="00E832C5" w:rsidRPr="007567A8" w:rsidRDefault="007B74EA" w:rsidP="00FA16B5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W celu zapewnienia bardziej skutecznego funkcjonowania i lepszego monitorowania </w:t>
      </w:r>
      <w:r w:rsidR="005C6A06" w:rsidRPr="007567A8">
        <w:rPr>
          <w:rFonts w:ascii="Times New Roman" w:hAnsi="Times New Roman" w:cs="Times New Roman"/>
        </w:rPr>
        <w:t xml:space="preserve">(kontroli) </w:t>
      </w:r>
      <w:r w:rsidRPr="007567A8">
        <w:rPr>
          <w:rFonts w:ascii="Times New Roman" w:hAnsi="Times New Roman" w:cs="Times New Roman"/>
        </w:rPr>
        <w:t>przewozu towarów</w:t>
      </w:r>
      <w:r w:rsidR="00D814C9">
        <w:rPr>
          <w:rFonts w:ascii="Times New Roman" w:hAnsi="Times New Roman" w:cs="Times New Roman"/>
        </w:rPr>
        <w:t>, w tym</w:t>
      </w:r>
      <w:r w:rsidR="005C6A06" w:rsidRPr="007567A8">
        <w:rPr>
          <w:rFonts w:ascii="Times New Roman" w:hAnsi="Times New Roman" w:cs="Times New Roman"/>
        </w:rPr>
        <w:t xml:space="preserve"> wyrobów akcyzowych </w:t>
      </w:r>
      <w:r w:rsidRPr="007567A8">
        <w:rPr>
          <w:rFonts w:ascii="Times New Roman" w:hAnsi="Times New Roman" w:cs="Times New Roman"/>
        </w:rPr>
        <w:t xml:space="preserve">wskazane jest, by </w:t>
      </w:r>
      <w:r w:rsidR="00DC67C0" w:rsidRPr="007567A8">
        <w:rPr>
          <w:rFonts w:ascii="Times New Roman" w:hAnsi="Times New Roman" w:cs="Times New Roman"/>
        </w:rPr>
        <w:t>pr</w:t>
      </w:r>
      <w:r w:rsidR="00785A9D" w:rsidRPr="007567A8">
        <w:rPr>
          <w:rFonts w:ascii="Times New Roman" w:hAnsi="Times New Roman" w:cs="Times New Roman"/>
        </w:rPr>
        <w:t>ze</w:t>
      </w:r>
      <w:r w:rsidR="00DC67C0" w:rsidRPr="007567A8">
        <w:rPr>
          <w:rFonts w:ascii="Times New Roman" w:hAnsi="Times New Roman" w:cs="Times New Roman"/>
        </w:rPr>
        <w:t>wóz niektóryc</w:t>
      </w:r>
      <w:r w:rsidR="00785A9D" w:rsidRPr="007567A8">
        <w:rPr>
          <w:rFonts w:ascii="Times New Roman" w:hAnsi="Times New Roman" w:cs="Times New Roman"/>
        </w:rPr>
        <w:t>h</w:t>
      </w:r>
      <w:r w:rsidR="00DC67C0" w:rsidRPr="007567A8">
        <w:rPr>
          <w:rFonts w:ascii="Times New Roman" w:hAnsi="Times New Roman" w:cs="Times New Roman"/>
        </w:rPr>
        <w:t xml:space="preserve"> towarów był rejestrowany i nadzorowany elektronicznie za pomocą systemów satelitarnych</w:t>
      </w:r>
      <w:r w:rsidR="00785A9D" w:rsidRPr="007567A8">
        <w:rPr>
          <w:rFonts w:ascii="Times New Roman" w:hAnsi="Times New Roman" w:cs="Times New Roman"/>
        </w:rPr>
        <w:t>. Doświadczenia ze</w:t>
      </w:r>
      <w:r w:rsidR="00065B69">
        <w:rPr>
          <w:rFonts w:ascii="Times New Roman" w:hAnsi="Times New Roman" w:cs="Times New Roman"/>
        </w:rPr>
        <w:t xml:space="preserve"> </w:t>
      </w:r>
      <w:r w:rsidR="00785A9D" w:rsidRPr="007567A8">
        <w:rPr>
          <w:rFonts w:ascii="Times New Roman" w:hAnsi="Times New Roman" w:cs="Times New Roman"/>
        </w:rPr>
        <w:t xml:space="preserve">stosowania przez służby podległe resortowi finansów </w:t>
      </w:r>
      <w:r w:rsidR="00AD7527" w:rsidRPr="007567A8">
        <w:rPr>
          <w:rFonts w:ascii="Times New Roman" w:hAnsi="Times New Roman" w:cs="Times New Roman"/>
        </w:rPr>
        <w:t>elektronicznych systemów nadzoru przemieszczania</w:t>
      </w:r>
      <w:r w:rsidR="00065B69">
        <w:rPr>
          <w:rFonts w:ascii="Times New Roman" w:hAnsi="Times New Roman" w:cs="Times New Roman"/>
        </w:rPr>
        <w:t>, np. NCTS, EMCS,</w:t>
      </w:r>
      <w:r w:rsidR="00AD7527" w:rsidRPr="007567A8">
        <w:rPr>
          <w:rFonts w:ascii="Times New Roman" w:hAnsi="Times New Roman" w:cs="Times New Roman"/>
        </w:rPr>
        <w:t xml:space="preserve"> wskazują na zasadność przyjęcia rozwiązania </w:t>
      </w:r>
      <w:r w:rsidR="00394574" w:rsidRPr="007567A8">
        <w:rPr>
          <w:rFonts w:ascii="Times New Roman" w:hAnsi="Times New Roman" w:cs="Times New Roman"/>
        </w:rPr>
        <w:t>w p</w:t>
      </w:r>
      <w:r w:rsidRPr="007567A8">
        <w:rPr>
          <w:rFonts w:ascii="Times New Roman" w:hAnsi="Times New Roman" w:cs="Times New Roman"/>
        </w:rPr>
        <w:t>ełni skomputeryzowan</w:t>
      </w:r>
      <w:r w:rsidR="00394574" w:rsidRPr="007567A8">
        <w:rPr>
          <w:rFonts w:ascii="Times New Roman" w:hAnsi="Times New Roman" w:cs="Times New Roman"/>
        </w:rPr>
        <w:t>ego.</w:t>
      </w:r>
      <w:r w:rsidR="005C6A06" w:rsidRPr="007567A8">
        <w:rPr>
          <w:rFonts w:ascii="Times New Roman" w:hAnsi="Times New Roman" w:cs="Times New Roman"/>
        </w:rPr>
        <w:t xml:space="preserve"> </w:t>
      </w:r>
      <w:r w:rsidR="00065B69">
        <w:rPr>
          <w:rFonts w:ascii="Times New Roman" w:hAnsi="Times New Roman" w:cs="Times New Roman"/>
        </w:rPr>
        <w:t xml:space="preserve">Przyjęte </w:t>
      </w:r>
      <w:r w:rsidR="00C752CF">
        <w:rPr>
          <w:rFonts w:ascii="Times New Roman" w:hAnsi="Times New Roman" w:cs="Times New Roman"/>
        </w:rPr>
        <w:t>w s</w:t>
      </w:r>
      <w:r w:rsidR="00E832C5" w:rsidRPr="007567A8">
        <w:rPr>
          <w:rFonts w:ascii="Times New Roman" w:hAnsi="Times New Roman" w:cs="Times New Roman"/>
        </w:rPr>
        <w:t>ystem</w:t>
      </w:r>
      <w:r w:rsidR="00C752CF">
        <w:rPr>
          <w:rFonts w:ascii="Times New Roman" w:hAnsi="Times New Roman" w:cs="Times New Roman"/>
        </w:rPr>
        <w:t>ie</w:t>
      </w:r>
      <w:r w:rsidR="00E832C5" w:rsidRPr="007567A8">
        <w:rPr>
          <w:rFonts w:ascii="Times New Roman" w:hAnsi="Times New Roman" w:cs="Times New Roman"/>
        </w:rPr>
        <w:t xml:space="preserve"> nadzoru nad towarami </w:t>
      </w:r>
      <w:r w:rsidR="00C752CF">
        <w:rPr>
          <w:rFonts w:ascii="Times New Roman" w:hAnsi="Times New Roman" w:cs="Times New Roman"/>
        </w:rPr>
        <w:t xml:space="preserve">rozwiązania </w:t>
      </w:r>
      <w:r w:rsidR="00E832C5" w:rsidRPr="007567A8">
        <w:rPr>
          <w:rFonts w:ascii="Times New Roman" w:hAnsi="Times New Roman" w:cs="Times New Roman"/>
        </w:rPr>
        <w:t>przewiduj</w:t>
      </w:r>
      <w:r w:rsidR="00C752CF">
        <w:rPr>
          <w:rFonts w:ascii="Times New Roman" w:hAnsi="Times New Roman" w:cs="Times New Roman"/>
        </w:rPr>
        <w:t>ą</w:t>
      </w:r>
      <w:r w:rsidR="00E832C5" w:rsidRPr="007567A8">
        <w:rPr>
          <w:rFonts w:ascii="Times New Roman" w:hAnsi="Times New Roman" w:cs="Times New Roman"/>
        </w:rPr>
        <w:t xml:space="preserve"> wyjątki </w:t>
      </w:r>
      <w:r w:rsidR="00C752CF">
        <w:rPr>
          <w:rFonts w:ascii="Times New Roman" w:hAnsi="Times New Roman" w:cs="Times New Roman"/>
        </w:rPr>
        <w:t xml:space="preserve">w elektronicznym przesyłaniu zgłoszeń przewozu </w:t>
      </w:r>
      <w:r w:rsidR="00E832C5" w:rsidRPr="007567A8">
        <w:rPr>
          <w:rFonts w:ascii="Times New Roman" w:hAnsi="Times New Roman" w:cs="Times New Roman"/>
        </w:rPr>
        <w:t>dla awarii</w:t>
      </w:r>
      <w:r w:rsidR="00C752CF">
        <w:rPr>
          <w:rFonts w:ascii="Times New Roman" w:hAnsi="Times New Roman" w:cs="Times New Roman"/>
        </w:rPr>
        <w:t>, w celu</w:t>
      </w:r>
      <w:r w:rsidR="00E832C5" w:rsidRPr="007567A8">
        <w:rPr>
          <w:rFonts w:ascii="Times New Roman" w:hAnsi="Times New Roman" w:cs="Times New Roman"/>
        </w:rPr>
        <w:t xml:space="preserve"> zapewnienia ciągłoś</w:t>
      </w:r>
      <w:r w:rsidR="00065B69">
        <w:rPr>
          <w:rFonts w:ascii="Times New Roman" w:hAnsi="Times New Roman" w:cs="Times New Roman"/>
        </w:rPr>
        <w:t>ci</w:t>
      </w:r>
      <w:r w:rsidR="00E832C5" w:rsidRPr="007567A8">
        <w:rPr>
          <w:rFonts w:ascii="Times New Roman" w:hAnsi="Times New Roman" w:cs="Times New Roman"/>
        </w:rPr>
        <w:t xml:space="preserve"> działania przedsiębiorców i</w:t>
      </w:r>
      <w:r w:rsidR="00C752CF">
        <w:rPr>
          <w:rFonts w:ascii="Times New Roman" w:hAnsi="Times New Roman" w:cs="Times New Roman"/>
        </w:rPr>
        <w:t xml:space="preserve"> </w:t>
      </w:r>
      <w:r w:rsidR="00E832C5" w:rsidRPr="007567A8">
        <w:rPr>
          <w:rFonts w:ascii="Times New Roman" w:hAnsi="Times New Roman" w:cs="Times New Roman"/>
        </w:rPr>
        <w:t>przewoźników.</w:t>
      </w:r>
    </w:p>
    <w:p w:rsidR="0065102C" w:rsidRPr="007567A8" w:rsidRDefault="005C6A06" w:rsidP="00C22E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Dodatkowo dane z rejestru </w:t>
      </w:r>
      <w:r w:rsidR="00394574" w:rsidRPr="007567A8">
        <w:rPr>
          <w:rFonts w:ascii="Times New Roman" w:hAnsi="Times New Roman" w:cs="Times New Roman"/>
        </w:rPr>
        <w:t xml:space="preserve">winny być uzupełniane przez wskazania </w:t>
      </w:r>
      <w:proofErr w:type="spellStart"/>
      <w:r w:rsidR="00394574" w:rsidRPr="007567A8">
        <w:rPr>
          <w:rFonts w:ascii="Times New Roman" w:hAnsi="Times New Roman" w:cs="Times New Roman"/>
        </w:rPr>
        <w:t>geolokalizacyjne</w:t>
      </w:r>
      <w:proofErr w:type="spellEnd"/>
      <w:r w:rsidR="00F84859" w:rsidRPr="007567A8">
        <w:rPr>
          <w:rFonts w:ascii="Times New Roman" w:hAnsi="Times New Roman" w:cs="Times New Roman"/>
        </w:rPr>
        <w:t xml:space="preserve">, tak by kontrola przewozu była </w:t>
      </w:r>
      <w:r w:rsidR="0065102C" w:rsidRPr="007567A8">
        <w:rPr>
          <w:rFonts w:ascii="Times New Roman" w:hAnsi="Times New Roman" w:cs="Times New Roman"/>
        </w:rPr>
        <w:t>efektywna</w:t>
      </w:r>
      <w:r w:rsidR="00AD67F3" w:rsidRPr="007567A8">
        <w:rPr>
          <w:rFonts w:ascii="Times New Roman" w:hAnsi="Times New Roman" w:cs="Times New Roman"/>
        </w:rPr>
        <w:t>.</w:t>
      </w:r>
    </w:p>
    <w:p w:rsidR="00381722" w:rsidRPr="007567A8" w:rsidRDefault="00381722" w:rsidP="00C22E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W </w:t>
      </w:r>
      <w:r w:rsidR="00C752CF">
        <w:rPr>
          <w:rFonts w:ascii="Times New Roman" w:hAnsi="Times New Roman" w:cs="Times New Roman"/>
        </w:rPr>
        <w:t>c</w:t>
      </w:r>
      <w:r w:rsidRPr="007567A8">
        <w:rPr>
          <w:rFonts w:ascii="Times New Roman" w:hAnsi="Times New Roman" w:cs="Times New Roman"/>
        </w:rPr>
        <w:t>e</w:t>
      </w:r>
      <w:r w:rsidR="00C752CF">
        <w:rPr>
          <w:rFonts w:ascii="Times New Roman" w:hAnsi="Times New Roman" w:cs="Times New Roman"/>
        </w:rPr>
        <w:t>lu</w:t>
      </w:r>
      <w:r w:rsidRPr="007567A8">
        <w:rPr>
          <w:rFonts w:ascii="Times New Roman" w:hAnsi="Times New Roman" w:cs="Times New Roman"/>
        </w:rPr>
        <w:t xml:space="preserve"> utrzymania prawidłowej równowagi między </w:t>
      </w:r>
      <w:r w:rsidR="00853F77" w:rsidRPr="007567A8">
        <w:rPr>
          <w:rFonts w:ascii="Times New Roman" w:hAnsi="Times New Roman" w:cs="Times New Roman"/>
        </w:rPr>
        <w:t xml:space="preserve">pożądanym </w:t>
      </w:r>
      <w:r w:rsidRPr="007567A8">
        <w:rPr>
          <w:rFonts w:ascii="Times New Roman" w:hAnsi="Times New Roman" w:cs="Times New Roman"/>
        </w:rPr>
        <w:t>minimalizowaniem obciążeń administracyjnych zarówno dla przedsiębiorców, jak i dla organów administracji, a zapewnieniem właściwego stosowania przepisów i zapobieganiem nadużyciom w obszarach wrażliwych,</w:t>
      </w:r>
      <w:r w:rsidR="00853F77" w:rsidRPr="007567A8">
        <w:rPr>
          <w:rFonts w:ascii="Times New Roman" w:hAnsi="Times New Roman" w:cs="Times New Roman"/>
        </w:rPr>
        <w:t xml:space="preserve"> niezbędne </w:t>
      </w:r>
      <w:r w:rsidR="00CA4C1C" w:rsidRPr="007567A8">
        <w:rPr>
          <w:rFonts w:ascii="Times New Roman" w:hAnsi="Times New Roman" w:cs="Times New Roman"/>
        </w:rPr>
        <w:t>jest przyjęcie rozwiązań dostarczających administracji danych</w:t>
      </w:r>
      <w:r w:rsidR="00D3591F" w:rsidRPr="007567A8">
        <w:rPr>
          <w:rFonts w:ascii="Times New Roman" w:hAnsi="Times New Roman" w:cs="Times New Roman"/>
        </w:rPr>
        <w:t xml:space="preserve"> dla pełniejszego wykonywania jej obowiązków, jak i ogranicz</w:t>
      </w:r>
      <w:r w:rsidR="00DE2E0C" w:rsidRPr="007567A8">
        <w:rPr>
          <w:rFonts w:ascii="Times New Roman" w:hAnsi="Times New Roman" w:cs="Times New Roman"/>
        </w:rPr>
        <w:t>e</w:t>
      </w:r>
      <w:r w:rsidR="00D3591F" w:rsidRPr="007567A8">
        <w:rPr>
          <w:rFonts w:ascii="Times New Roman" w:hAnsi="Times New Roman" w:cs="Times New Roman"/>
        </w:rPr>
        <w:t xml:space="preserve">nia </w:t>
      </w:r>
      <w:r w:rsidR="007E0DC0" w:rsidRPr="007567A8">
        <w:rPr>
          <w:rFonts w:ascii="Times New Roman" w:hAnsi="Times New Roman" w:cs="Times New Roman"/>
        </w:rPr>
        <w:t>nadużyć prawa</w:t>
      </w:r>
      <w:r w:rsidR="005D05D6" w:rsidRPr="007567A8">
        <w:rPr>
          <w:rFonts w:ascii="Times New Roman" w:hAnsi="Times New Roman" w:cs="Times New Roman"/>
        </w:rPr>
        <w:t>.</w:t>
      </w:r>
    </w:p>
    <w:p w:rsidR="004D27B8" w:rsidRPr="007567A8" w:rsidRDefault="005D05D6" w:rsidP="00C22E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Ministerstwo Finansów jest </w:t>
      </w:r>
      <w:r w:rsidR="003F6A39" w:rsidRPr="007567A8">
        <w:rPr>
          <w:rFonts w:ascii="Times New Roman" w:hAnsi="Times New Roman" w:cs="Times New Roman"/>
        </w:rPr>
        <w:t>zobligowane do podejmowania</w:t>
      </w:r>
      <w:r w:rsidR="00650F3C" w:rsidRPr="007567A8">
        <w:rPr>
          <w:rFonts w:ascii="Times New Roman" w:hAnsi="Times New Roman" w:cs="Times New Roman"/>
        </w:rPr>
        <w:t xml:space="preserve"> działań mających na celu </w:t>
      </w:r>
      <w:r w:rsidR="00C45082">
        <w:rPr>
          <w:rFonts w:ascii="Times New Roman" w:hAnsi="Times New Roman" w:cs="Times New Roman"/>
        </w:rPr>
        <w:t>zminimalizowanie</w:t>
      </w:r>
      <w:r w:rsidR="00650F3C" w:rsidRPr="007567A8">
        <w:rPr>
          <w:rFonts w:ascii="Times New Roman" w:hAnsi="Times New Roman" w:cs="Times New Roman"/>
        </w:rPr>
        <w:t xml:space="preserve"> nielegalnego</w:t>
      </w:r>
      <w:r w:rsidR="003B016D" w:rsidRPr="007567A8">
        <w:rPr>
          <w:rFonts w:ascii="Times New Roman" w:hAnsi="Times New Roman" w:cs="Times New Roman"/>
        </w:rPr>
        <w:t>, nieopodatkowanego</w:t>
      </w:r>
      <w:r w:rsidR="00650F3C" w:rsidRPr="007567A8">
        <w:rPr>
          <w:rFonts w:ascii="Times New Roman" w:hAnsi="Times New Roman" w:cs="Times New Roman"/>
        </w:rPr>
        <w:t xml:space="preserve"> obrotu towarami, który sprzyja rozrostowi szarej strefy i</w:t>
      </w:r>
      <w:r w:rsidR="003B016D" w:rsidRPr="007567A8">
        <w:rPr>
          <w:rFonts w:ascii="Times New Roman" w:hAnsi="Times New Roman" w:cs="Times New Roman"/>
        </w:rPr>
        <w:t> </w:t>
      </w:r>
      <w:r w:rsidR="00650F3C" w:rsidRPr="007567A8">
        <w:rPr>
          <w:rFonts w:ascii="Times New Roman" w:hAnsi="Times New Roman" w:cs="Times New Roman"/>
        </w:rPr>
        <w:t xml:space="preserve">zmniejszeniu wpływu do </w:t>
      </w:r>
      <w:r w:rsidR="00672C04" w:rsidRPr="007567A8">
        <w:rPr>
          <w:rFonts w:ascii="Times New Roman" w:hAnsi="Times New Roman" w:cs="Times New Roman"/>
        </w:rPr>
        <w:t>budżetu Państwa podatków i innych danin</w:t>
      </w:r>
      <w:r w:rsidR="00E047BF" w:rsidRPr="007567A8">
        <w:rPr>
          <w:rFonts w:ascii="Times New Roman" w:hAnsi="Times New Roman" w:cs="Times New Roman"/>
        </w:rPr>
        <w:t>.</w:t>
      </w:r>
    </w:p>
    <w:p w:rsidR="004D27B8" w:rsidRPr="007567A8" w:rsidRDefault="003B016D" w:rsidP="00C22E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Mając na uwadze, że nie</w:t>
      </w:r>
      <w:r w:rsidR="00060768" w:rsidRPr="007567A8">
        <w:rPr>
          <w:rFonts w:ascii="Times New Roman" w:hAnsi="Times New Roman" w:cs="Times New Roman"/>
        </w:rPr>
        <w:t>ewidencjonowany</w:t>
      </w:r>
      <w:r w:rsidR="00C752CF">
        <w:rPr>
          <w:rFonts w:ascii="Times New Roman" w:hAnsi="Times New Roman" w:cs="Times New Roman"/>
        </w:rPr>
        <w:t xml:space="preserve"> obrót towarami, w tym</w:t>
      </w:r>
      <w:r w:rsidRPr="007567A8">
        <w:rPr>
          <w:rFonts w:ascii="Times New Roman" w:hAnsi="Times New Roman" w:cs="Times New Roman"/>
        </w:rPr>
        <w:t xml:space="preserve"> wyrobami akcyzowymi osłabia gospodark</w:t>
      </w:r>
      <w:r w:rsidR="00060768" w:rsidRPr="007567A8">
        <w:rPr>
          <w:rFonts w:ascii="Times New Roman" w:hAnsi="Times New Roman" w:cs="Times New Roman"/>
        </w:rPr>
        <w:t>ę</w:t>
      </w:r>
      <w:r w:rsidRPr="007567A8">
        <w:rPr>
          <w:rFonts w:ascii="Times New Roman" w:hAnsi="Times New Roman" w:cs="Times New Roman"/>
        </w:rPr>
        <w:t xml:space="preserve"> oraz wywiera negatywny wpływ na </w:t>
      </w:r>
      <w:r w:rsidR="00060768" w:rsidRPr="007567A8">
        <w:rPr>
          <w:rFonts w:ascii="Times New Roman" w:hAnsi="Times New Roman" w:cs="Times New Roman"/>
        </w:rPr>
        <w:t>jej</w:t>
      </w:r>
      <w:r w:rsidRPr="007567A8">
        <w:rPr>
          <w:rFonts w:ascii="Times New Roman" w:hAnsi="Times New Roman" w:cs="Times New Roman"/>
        </w:rPr>
        <w:t xml:space="preserve"> stabilność i bezpieczeństwo</w:t>
      </w:r>
      <w:r w:rsidR="00060768" w:rsidRPr="007567A8">
        <w:rPr>
          <w:rFonts w:ascii="Times New Roman" w:hAnsi="Times New Roman" w:cs="Times New Roman"/>
        </w:rPr>
        <w:t xml:space="preserve"> obywateli oraz</w:t>
      </w:r>
      <w:r w:rsidR="00283B97" w:rsidRPr="007567A8">
        <w:rPr>
          <w:rFonts w:ascii="Times New Roman" w:hAnsi="Times New Roman" w:cs="Times New Roman"/>
        </w:rPr>
        <w:t>, że</w:t>
      </w:r>
      <w:r w:rsidR="00D566BF" w:rsidRPr="007567A8">
        <w:rPr>
          <w:rFonts w:ascii="Times New Roman" w:hAnsi="Times New Roman" w:cs="Times New Roman"/>
        </w:rPr>
        <w:t> </w:t>
      </w:r>
      <w:r w:rsidR="00283B97" w:rsidRPr="007567A8">
        <w:rPr>
          <w:rFonts w:ascii="Times New Roman" w:hAnsi="Times New Roman" w:cs="Times New Roman"/>
        </w:rPr>
        <w:t xml:space="preserve">obrót tego typu towarami </w:t>
      </w:r>
      <w:r w:rsidRPr="007567A8">
        <w:rPr>
          <w:rFonts w:ascii="Times New Roman" w:hAnsi="Times New Roman" w:cs="Times New Roman"/>
        </w:rPr>
        <w:t xml:space="preserve">przynosi </w:t>
      </w:r>
      <w:r w:rsidR="00283B97" w:rsidRPr="007567A8">
        <w:rPr>
          <w:rFonts w:ascii="Times New Roman" w:hAnsi="Times New Roman" w:cs="Times New Roman"/>
        </w:rPr>
        <w:t xml:space="preserve">wysokie </w:t>
      </w:r>
      <w:r w:rsidRPr="007567A8">
        <w:rPr>
          <w:rFonts w:ascii="Times New Roman" w:hAnsi="Times New Roman" w:cs="Times New Roman"/>
        </w:rPr>
        <w:t>zyski</w:t>
      </w:r>
      <w:r w:rsidR="00283B97" w:rsidRPr="007567A8">
        <w:rPr>
          <w:rFonts w:ascii="Times New Roman" w:hAnsi="Times New Roman" w:cs="Times New Roman"/>
        </w:rPr>
        <w:t xml:space="preserve">, które mogą być </w:t>
      </w:r>
      <w:r w:rsidRPr="007567A8">
        <w:rPr>
          <w:rFonts w:ascii="Times New Roman" w:hAnsi="Times New Roman" w:cs="Times New Roman"/>
        </w:rPr>
        <w:t xml:space="preserve">wykorzystywane </w:t>
      </w:r>
      <w:r w:rsidRPr="007567A8">
        <w:rPr>
          <w:rFonts w:ascii="Times New Roman" w:hAnsi="Times New Roman" w:cs="Times New Roman"/>
        </w:rPr>
        <w:lastRenderedPageBreak/>
        <w:t>do</w:t>
      </w:r>
      <w:r w:rsidR="001B3676" w:rsidRPr="007567A8">
        <w:rPr>
          <w:rFonts w:ascii="Times New Roman" w:hAnsi="Times New Roman" w:cs="Times New Roman"/>
        </w:rPr>
        <w:t> </w:t>
      </w:r>
      <w:r w:rsidRPr="007567A8">
        <w:rPr>
          <w:rFonts w:ascii="Times New Roman" w:hAnsi="Times New Roman" w:cs="Times New Roman"/>
        </w:rPr>
        <w:t xml:space="preserve">finansowania </w:t>
      </w:r>
      <w:r w:rsidR="00283B97" w:rsidRPr="007567A8">
        <w:rPr>
          <w:rFonts w:ascii="Times New Roman" w:hAnsi="Times New Roman" w:cs="Times New Roman"/>
        </w:rPr>
        <w:t xml:space="preserve">innej </w:t>
      </w:r>
      <w:r w:rsidRPr="007567A8">
        <w:rPr>
          <w:rFonts w:ascii="Times New Roman" w:hAnsi="Times New Roman" w:cs="Times New Roman"/>
        </w:rPr>
        <w:t>działalności</w:t>
      </w:r>
      <w:r w:rsidR="00283B97" w:rsidRPr="007567A8">
        <w:rPr>
          <w:rFonts w:ascii="Times New Roman" w:hAnsi="Times New Roman" w:cs="Times New Roman"/>
        </w:rPr>
        <w:t xml:space="preserve">, w tym działalności </w:t>
      </w:r>
      <w:r w:rsidRPr="007567A8">
        <w:rPr>
          <w:rFonts w:ascii="Times New Roman" w:hAnsi="Times New Roman" w:cs="Times New Roman"/>
        </w:rPr>
        <w:t>przestępczej,</w:t>
      </w:r>
      <w:r w:rsidR="00D566BF" w:rsidRPr="007567A8">
        <w:rPr>
          <w:rFonts w:ascii="Times New Roman" w:hAnsi="Times New Roman" w:cs="Times New Roman"/>
        </w:rPr>
        <w:t xml:space="preserve"> zasadnym jest przyjęcie zaprojektowanych rozwiązań prawnych.</w:t>
      </w:r>
    </w:p>
    <w:p w:rsidR="0078591F" w:rsidRDefault="00D566BF" w:rsidP="00C22E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Zebrane dotychczas doświadczenia </w:t>
      </w:r>
      <w:r w:rsidR="00C752CF">
        <w:rPr>
          <w:rFonts w:ascii="Times New Roman" w:hAnsi="Times New Roman" w:cs="Times New Roman"/>
        </w:rPr>
        <w:t>wskazują</w:t>
      </w:r>
      <w:r w:rsidR="0047218C" w:rsidRPr="007567A8">
        <w:rPr>
          <w:rFonts w:ascii="Times New Roman" w:hAnsi="Times New Roman" w:cs="Times New Roman"/>
        </w:rPr>
        <w:t xml:space="preserve"> na pilną potrzebę zastosowania skutecznej, właściwej i kompleksowej reakcji na szczeblu krajowym</w:t>
      </w:r>
      <w:r w:rsidR="00622A52" w:rsidRPr="007567A8">
        <w:rPr>
          <w:rFonts w:ascii="Times New Roman" w:hAnsi="Times New Roman" w:cs="Times New Roman"/>
        </w:rPr>
        <w:t xml:space="preserve"> w zakresie dostarczania informacji o</w:t>
      </w:r>
      <w:r w:rsidR="0078591F" w:rsidRPr="007567A8">
        <w:rPr>
          <w:rFonts w:ascii="Times New Roman" w:hAnsi="Times New Roman" w:cs="Times New Roman"/>
        </w:rPr>
        <w:t> </w:t>
      </w:r>
      <w:r w:rsidR="00622A52" w:rsidRPr="007567A8">
        <w:rPr>
          <w:rFonts w:ascii="Times New Roman" w:hAnsi="Times New Roman" w:cs="Times New Roman"/>
        </w:rPr>
        <w:t xml:space="preserve">przewozie </w:t>
      </w:r>
      <w:r w:rsidR="00C752CF">
        <w:rPr>
          <w:rFonts w:ascii="Times New Roman" w:hAnsi="Times New Roman" w:cs="Times New Roman"/>
        </w:rPr>
        <w:t>określon</w:t>
      </w:r>
      <w:r w:rsidR="0078591F" w:rsidRPr="007567A8">
        <w:rPr>
          <w:rFonts w:ascii="Times New Roman" w:hAnsi="Times New Roman" w:cs="Times New Roman"/>
        </w:rPr>
        <w:t xml:space="preserve">ych grup towarów. Nadto zebrane przy stosowaniu projektowanej ustawy </w:t>
      </w:r>
      <w:r w:rsidR="00D04233" w:rsidRPr="007567A8">
        <w:rPr>
          <w:rFonts w:ascii="Times New Roman" w:hAnsi="Times New Roman" w:cs="Times New Roman"/>
        </w:rPr>
        <w:t xml:space="preserve">uwagi pozwolą na lepsze zaprojektowanie systemu </w:t>
      </w:r>
      <w:r w:rsidR="00C752CF">
        <w:rPr>
          <w:rFonts w:ascii="Times New Roman" w:hAnsi="Times New Roman" w:cs="Times New Roman"/>
        </w:rPr>
        <w:t xml:space="preserve">śledzenia, tzw. </w:t>
      </w:r>
      <w:proofErr w:type="spellStart"/>
      <w:r w:rsidR="00D04233" w:rsidRPr="00C752CF">
        <w:rPr>
          <w:rFonts w:ascii="Times New Roman" w:hAnsi="Times New Roman" w:cs="Times New Roman"/>
          <w:i/>
        </w:rPr>
        <w:t>track&amp;trace</w:t>
      </w:r>
      <w:proofErr w:type="spellEnd"/>
      <w:r w:rsidR="00D04233" w:rsidRPr="007567A8">
        <w:rPr>
          <w:rFonts w:ascii="Times New Roman" w:hAnsi="Times New Roman" w:cs="Times New Roman"/>
        </w:rPr>
        <w:t>, któr</w:t>
      </w:r>
      <w:r w:rsidR="004C7DF6" w:rsidRPr="007567A8">
        <w:rPr>
          <w:rFonts w:ascii="Times New Roman" w:hAnsi="Times New Roman" w:cs="Times New Roman"/>
        </w:rPr>
        <w:t>y</w:t>
      </w:r>
      <w:r w:rsidR="00D04233" w:rsidRPr="007567A8">
        <w:rPr>
          <w:rFonts w:ascii="Times New Roman" w:hAnsi="Times New Roman" w:cs="Times New Roman"/>
        </w:rPr>
        <w:t xml:space="preserve"> będzie musi</w:t>
      </w:r>
      <w:r w:rsidR="004C7DF6" w:rsidRPr="007567A8">
        <w:rPr>
          <w:rFonts w:ascii="Times New Roman" w:hAnsi="Times New Roman" w:cs="Times New Roman"/>
        </w:rPr>
        <w:t>a</w:t>
      </w:r>
      <w:r w:rsidR="00D04233" w:rsidRPr="007567A8">
        <w:rPr>
          <w:rFonts w:ascii="Times New Roman" w:hAnsi="Times New Roman" w:cs="Times New Roman"/>
        </w:rPr>
        <w:t xml:space="preserve">ł być wdrożony </w:t>
      </w:r>
      <w:r w:rsidR="001B014D" w:rsidRPr="007567A8">
        <w:rPr>
          <w:rFonts w:ascii="Times New Roman" w:hAnsi="Times New Roman" w:cs="Times New Roman"/>
        </w:rPr>
        <w:t>w</w:t>
      </w:r>
      <w:r w:rsidR="00AD4319">
        <w:rPr>
          <w:rFonts w:ascii="Times New Roman" w:hAnsi="Times New Roman" w:cs="Times New Roman"/>
        </w:rPr>
        <w:t> </w:t>
      </w:r>
      <w:r w:rsidR="001B014D" w:rsidRPr="007567A8">
        <w:rPr>
          <w:rFonts w:ascii="Times New Roman" w:hAnsi="Times New Roman" w:cs="Times New Roman"/>
        </w:rPr>
        <w:t>2019 r. przy</w:t>
      </w:r>
      <w:r w:rsidR="00D04233" w:rsidRPr="007567A8">
        <w:rPr>
          <w:rFonts w:ascii="Times New Roman" w:hAnsi="Times New Roman" w:cs="Times New Roman"/>
        </w:rPr>
        <w:t xml:space="preserve"> produkcji i przesyłani</w:t>
      </w:r>
      <w:r w:rsidR="00906DBE" w:rsidRPr="007567A8">
        <w:rPr>
          <w:rFonts w:ascii="Times New Roman" w:hAnsi="Times New Roman" w:cs="Times New Roman"/>
        </w:rPr>
        <w:t>u</w:t>
      </w:r>
      <w:r w:rsidR="00D04233" w:rsidRPr="007567A8">
        <w:rPr>
          <w:rFonts w:ascii="Times New Roman" w:hAnsi="Times New Roman" w:cs="Times New Roman"/>
        </w:rPr>
        <w:t xml:space="preserve"> wyrobów tytoniowych</w:t>
      </w:r>
      <w:r w:rsidR="00AD4319">
        <w:rPr>
          <w:rFonts w:ascii="Times New Roman" w:hAnsi="Times New Roman" w:cs="Times New Roman"/>
        </w:rPr>
        <w:t>,</w:t>
      </w:r>
      <w:r w:rsidR="00906DBE" w:rsidRPr="007567A8">
        <w:rPr>
          <w:rFonts w:ascii="Times New Roman" w:hAnsi="Times New Roman" w:cs="Times New Roman"/>
        </w:rPr>
        <w:t xml:space="preserve"> co wynika z</w:t>
      </w:r>
      <w:r w:rsidR="00C752CF">
        <w:rPr>
          <w:rFonts w:ascii="Times New Roman" w:hAnsi="Times New Roman" w:cs="Times New Roman"/>
        </w:rPr>
        <w:t> </w:t>
      </w:r>
      <w:r w:rsidR="00906DBE" w:rsidRPr="007567A8">
        <w:rPr>
          <w:rFonts w:ascii="Times New Roman" w:hAnsi="Times New Roman" w:cs="Times New Roman"/>
        </w:rPr>
        <w:t xml:space="preserve">wymogów </w:t>
      </w:r>
      <w:r w:rsidR="001B3676" w:rsidRPr="007567A8">
        <w:rPr>
          <w:rFonts w:ascii="Times New Roman" w:hAnsi="Times New Roman" w:cs="Times New Roman"/>
        </w:rPr>
        <w:t xml:space="preserve">unijnej </w:t>
      </w:r>
      <w:r w:rsidR="00906DBE" w:rsidRPr="007567A8">
        <w:rPr>
          <w:rFonts w:ascii="Times New Roman" w:hAnsi="Times New Roman" w:cs="Times New Roman"/>
        </w:rPr>
        <w:t>Dyrektywy Tytoniowej</w:t>
      </w:r>
      <w:r w:rsidR="001B3676" w:rsidRPr="007567A8">
        <w:rPr>
          <w:rFonts w:ascii="Times New Roman" w:hAnsi="Times New Roman" w:cs="Times New Roman"/>
        </w:rPr>
        <w:t>.</w:t>
      </w:r>
    </w:p>
    <w:p w:rsidR="00FA16B5" w:rsidRPr="007567A8" w:rsidRDefault="00FA16B5" w:rsidP="00FA16B5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Projektowana ustawa wpłynie na rynek obrotu towarami wskazanymi w wydanym na jej podstawie akcie wykonawczym. Między innymi na sprzedających i odbiorców towarów nałożone będą obowiązki raportowania. Na kierujących</w:t>
      </w:r>
      <w:r w:rsidR="00C43C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czy to dostarczających towary w kraju, czy to </w:t>
      </w:r>
      <w:r w:rsidR="00C43CF9">
        <w:rPr>
          <w:rFonts w:ascii="Times New Roman" w:hAnsi="Times New Roman" w:cs="Times New Roman"/>
        </w:rPr>
        <w:t xml:space="preserve">przewożących towary w tzw. tranzycie przez terytorium Polski przepisy projektowanej ustawy nakładają też dodatkowe obowiązki związane z raportowaniem oraz uruchamianiem urządzenia służącego do transmisji danych </w:t>
      </w:r>
      <w:proofErr w:type="spellStart"/>
      <w:r w:rsidR="00C43CF9">
        <w:rPr>
          <w:rFonts w:ascii="Times New Roman" w:hAnsi="Times New Roman" w:cs="Times New Roman"/>
        </w:rPr>
        <w:t>geolokalizacyjnych</w:t>
      </w:r>
      <w:proofErr w:type="spellEnd"/>
      <w:r w:rsidR="00C43CF9">
        <w:rPr>
          <w:rFonts w:ascii="Times New Roman" w:hAnsi="Times New Roman" w:cs="Times New Roman"/>
        </w:rPr>
        <w:t xml:space="preserve">. W celu uproszczenia systemu odpowiedzialności </w:t>
      </w:r>
      <w:r w:rsidR="00112595">
        <w:rPr>
          <w:rFonts w:ascii="Times New Roman" w:hAnsi="Times New Roman" w:cs="Times New Roman"/>
        </w:rPr>
        <w:t>zdefiniowano</w:t>
      </w:r>
      <w:r w:rsidR="00C43CF9">
        <w:rPr>
          <w:rFonts w:ascii="Times New Roman" w:hAnsi="Times New Roman" w:cs="Times New Roman"/>
        </w:rPr>
        <w:t xml:space="preserve"> trzy grupy podmiotów, na które nałożono obowiązki, tj. podmiot wysyłający, podmiot odbierający i kierującego środkiem transportu. Podmioty te w wyniku swojego celowego działania lub zaniechania lub niedbalstwa związanego z obowiązkami nakładanymi przez ustawodawcę będą zobowiązane do uiszczenia kary pieniężnej, której wymiar będzie miał, jak się wydaje, także charakter dyscyplinują</w:t>
      </w:r>
      <w:r w:rsidR="00112595">
        <w:rPr>
          <w:rFonts w:ascii="Times New Roman" w:hAnsi="Times New Roman" w:cs="Times New Roman"/>
        </w:rPr>
        <w:t>cy i prewencyjny.</w:t>
      </w:r>
    </w:p>
    <w:p w:rsidR="006D5DDD" w:rsidRPr="007567A8" w:rsidRDefault="00C752CF" w:rsidP="00C752CF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 w:rsidRPr="00C752CF">
        <w:rPr>
          <w:rFonts w:ascii="Times New Roman" w:hAnsi="Times New Roman" w:cs="Times New Roman"/>
        </w:rPr>
        <w:t xml:space="preserve">Rozwiązania proponowane w projekcie uwzględniają doświadczenia innych państw członkowskich Unii Europejskiej w zakresie rejestrowania i monitorowania przewozu towarów. </w:t>
      </w:r>
      <w:r>
        <w:rPr>
          <w:rFonts w:ascii="Times New Roman" w:hAnsi="Times New Roman" w:cs="Times New Roman"/>
        </w:rPr>
        <w:t xml:space="preserve">1) </w:t>
      </w:r>
      <w:r w:rsidR="0064463B" w:rsidRPr="007567A8">
        <w:rPr>
          <w:rFonts w:ascii="Times New Roman" w:hAnsi="Times New Roman" w:cs="Times New Roman"/>
        </w:rPr>
        <w:t xml:space="preserve">Na Węgrzech </w:t>
      </w:r>
      <w:r w:rsidR="006D5DDD" w:rsidRPr="007567A8">
        <w:rPr>
          <w:rFonts w:ascii="Times New Roman" w:hAnsi="Times New Roman" w:cs="Times New Roman"/>
        </w:rPr>
        <w:t>od 1 stycznia 2015 r. funkcjonuje tzw. Elektroniczny Drogowy System</w:t>
      </w:r>
      <w:r w:rsidR="00371073" w:rsidRPr="007567A8">
        <w:rPr>
          <w:rFonts w:ascii="Times New Roman" w:hAnsi="Times New Roman" w:cs="Times New Roman"/>
        </w:rPr>
        <w:t xml:space="preserve"> </w:t>
      </w:r>
      <w:r w:rsidR="006D5DDD" w:rsidRPr="007567A8">
        <w:rPr>
          <w:rFonts w:ascii="Times New Roman" w:hAnsi="Times New Roman" w:cs="Times New Roman"/>
        </w:rPr>
        <w:t xml:space="preserve">Kontroli </w:t>
      </w:r>
      <w:r w:rsidR="00C62E45" w:rsidRPr="007567A8">
        <w:rPr>
          <w:rFonts w:ascii="Times New Roman" w:hAnsi="Times New Roman" w:cs="Times New Roman"/>
        </w:rPr>
        <w:t>Drogowego Przew</w:t>
      </w:r>
      <w:r w:rsidR="00C22E55" w:rsidRPr="007567A8">
        <w:rPr>
          <w:rFonts w:ascii="Times New Roman" w:hAnsi="Times New Roman" w:cs="Times New Roman"/>
        </w:rPr>
        <w:t>o</w:t>
      </w:r>
      <w:r w:rsidR="00C62E45" w:rsidRPr="007567A8">
        <w:rPr>
          <w:rFonts w:ascii="Times New Roman" w:hAnsi="Times New Roman" w:cs="Times New Roman"/>
        </w:rPr>
        <w:t>zu Towarowego</w:t>
      </w:r>
      <w:r w:rsidR="006D5DDD" w:rsidRPr="007567A8">
        <w:rPr>
          <w:rFonts w:ascii="Times New Roman" w:hAnsi="Times New Roman" w:cs="Times New Roman"/>
        </w:rPr>
        <w:t xml:space="preserve"> (EKAER). </w:t>
      </w:r>
      <w:r>
        <w:rPr>
          <w:rFonts w:ascii="Times New Roman" w:hAnsi="Times New Roman" w:cs="Times New Roman"/>
        </w:rPr>
        <w:t>T</w:t>
      </w:r>
      <w:r w:rsidR="006D5DDD" w:rsidRPr="007567A8">
        <w:rPr>
          <w:rFonts w:ascii="Times New Roman" w:hAnsi="Times New Roman" w:cs="Times New Roman"/>
        </w:rPr>
        <w:t xml:space="preserve">ransporty towarów zakupionych w </w:t>
      </w:r>
      <w:r w:rsidR="0064463B" w:rsidRPr="007567A8">
        <w:rPr>
          <w:rFonts w:ascii="Times New Roman" w:hAnsi="Times New Roman" w:cs="Times New Roman"/>
        </w:rPr>
        <w:t>Unii</w:t>
      </w:r>
      <w:r>
        <w:rPr>
          <w:rFonts w:ascii="Times New Roman" w:hAnsi="Times New Roman" w:cs="Times New Roman"/>
        </w:rPr>
        <w:t xml:space="preserve"> Europejskiej</w:t>
      </w:r>
      <w:r w:rsidR="006D5DDD" w:rsidRPr="007567A8">
        <w:rPr>
          <w:rFonts w:ascii="Times New Roman" w:hAnsi="Times New Roman" w:cs="Times New Roman"/>
        </w:rPr>
        <w:t>, dostawy wewnątrzwspólnotowe i pierwsz</w:t>
      </w:r>
      <w:r w:rsidR="009924EE" w:rsidRPr="007567A8">
        <w:rPr>
          <w:rFonts w:ascii="Times New Roman" w:hAnsi="Times New Roman" w:cs="Times New Roman"/>
        </w:rPr>
        <w:t>a</w:t>
      </w:r>
      <w:r w:rsidR="006D5DDD" w:rsidRPr="007567A8">
        <w:rPr>
          <w:rFonts w:ascii="Times New Roman" w:hAnsi="Times New Roman" w:cs="Times New Roman"/>
        </w:rPr>
        <w:t>,</w:t>
      </w:r>
      <w:r w:rsidR="009924EE" w:rsidRPr="007567A8">
        <w:rPr>
          <w:rFonts w:ascii="Times New Roman" w:hAnsi="Times New Roman" w:cs="Times New Roman"/>
        </w:rPr>
        <w:t xml:space="preserve"> </w:t>
      </w:r>
      <w:r w:rsidR="006D5DDD" w:rsidRPr="007567A8">
        <w:rPr>
          <w:rFonts w:ascii="Times New Roman" w:hAnsi="Times New Roman" w:cs="Times New Roman"/>
        </w:rPr>
        <w:t>podlegając</w:t>
      </w:r>
      <w:r w:rsidR="009924EE" w:rsidRPr="007567A8">
        <w:rPr>
          <w:rFonts w:ascii="Times New Roman" w:hAnsi="Times New Roman" w:cs="Times New Roman"/>
        </w:rPr>
        <w:t>a</w:t>
      </w:r>
      <w:r w:rsidR="006D5DDD" w:rsidRPr="007567A8">
        <w:rPr>
          <w:rFonts w:ascii="Times New Roman" w:hAnsi="Times New Roman" w:cs="Times New Roman"/>
        </w:rPr>
        <w:t xml:space="preserve"> opodatkowaniu </w:t>
      </w:r>
      <w:r w:rsidR="009924EE" w:rsidRPr="007567A8">
        <w:rPr>
          <w:rFonts w:ascii="Times New Roman" w:hAnsi="Times New Roman" w:cs="Times New Roman"/>
        </w:rPr>
        <w:t>sprzedaż</w:t>
      </w:r>
      <w:r w:rsidR="006D5DDD" w:rsidRPr="007567A8">
        <w:rPr>
          <w:rFonts w:ascii="Times New Roman" w:hAnsi="Times New Roman" w:cs="Times New Roman"/>
        </w:rPr>
        <w:t xml:space="preserve"> </w:t>
      </w:r>
      <w:r w:rsidR="00D54BCA">
        <w:rPr>
          <w:rFonts w:ascii="Times New Roman" w:hAnsi="Times New Roman" w:cs="Times New Roman"/>
        </w:rPr>
        <w:t>dokonywa</w:t>
      </w:r>
      <w:r w:rsidR="006D5DDD" w:rsidRPr="007567A8">
        <w:rPr>
          <w:rFonts w:ascii="Times New Roman" w:hAnsi="Times New Roman" w:cs="Times New Roman"/>
        </w:rPr>
        <w:t>n</w:t>
      </w:r>
      <w:r w:rsidR="00D54BCA">
        <w:rPr>
          <w:rFonts w:ascii="Times New Roman" w:hAnsi="Times New Roman" w:cs="Times New Roman"/>
        </w:rPr>
        <w:t>a</w:t>
      </w:r>
      <w:r w:rsidR="006D5DDD" w:rsidRPr="007567A8">
        <w:rPr>
          <w:rFonts w:ascii="Times New Roman" w:hAnsi="Times New Roman" w:cs="Times New Roman"/>
        </w:rPr>
        <w:t xml:space="preserve"> przez klientów niebędących ich ostatecznymi</w:t>
      </w:r>
      <w:r w:rsidR="009924EE" w:rsidRPr="007567A8">
        <w:rPr>
          <w:rFonts w:ascii="Times New Roman" w:hAnsi="Times New Roman" w:cs="Times New Roman"/>
        </w:rPr>
        <w:t xml:space="preserve"> </w:t>
      </w:r>
      <w:r w:rsidR="006D5DDD" w:rsidRPr="007567A8">
        <w:rPr>
          <w:rFonts w:ascii="Times New Roman" w:hAnsi="Times New Roman" w:cs="Times New Roman"/>
        </w:rPr>
        <w:t>konsumentami mo</w:t>
      </w:r>
      <w:r w:rsidR="009924EE" w:rsidRPr="007567A8">
        <w:rPr>
          <w:rFonts w:ascii="Times New Roman" w:hAnsi="Times New Roman" w:cs="Times New Roman"/>
        </w:rPr>
        <w:t>że</w:t>
      </w:r>
      <w:r w:rsidR="006D5DDD" w:rsidRPr="007567A8">
        <w:rPr>
          <w:rFonts w:ascii="Times New Roman" w:hAnsi="Times New Roman" w:cs="Times New Roman"/>
        </w:rPr>
        <w:t xml:space="preserve"> być realizowan</w:t>
      </w:r>
      <w:r w:rsidR="009924EE" w:rsidRPr="007567A8">
        <w:rPr>
          <w:rFonts w:ascii="Times New Roman" w:hAnsi="Times New Roman" w:cs="Times New Roman"/>
        </w:rPr>
        <w:t>a</w:t>
      </w:r>
      <w:r w:rsidR="006D5DDD" w:rsidRPr="007567A8">
        <w:rPr>
          <w:rFonts w:ascii="Times New Roman" w:hAnsi="Times New Roman" w:cs="Times New Roman"/>
        </w:rPr>
        <w:t xml:space="preserve"> jedynie przez podatników posiadających numer identyfikacyjny</w:t>
      </w:r>
      <w:r w:rsidR="009924EE" w:rsidRPr="007567A8">
        <w:rPr>
          <w:rFonts w:ascii="Times New Roman" w:hAnsi="Times New Roman" w:cs="Times New Roman"/>
        </w:rPr>
        <w:t xml:space="preserve"> </w:t>
      </w:r>
      <w:r w:rsidR="006D5DDD" w:rsidRPr="007567A8">
        <w:rPr>
          <w:rFonts w:ascii="Times New Roman" w:hAnsi="Times New Roman" w:cs="Times New Roman"/>
        </w:rPr>
        <w:t>EKAER</w:t>
      </w:r>
      <w:r w:rsidR="008E3C7C" w:rsidRPr="007567A8">
        <w:rPr>
          <w:rFonts w:ascii="Times New Roman" w:hAnsi="Times New Roman" w:cs="Times New Roman"/>
        </w:rPr>
        <w:t>.</w:t>
      </w:r>
      <w:r w:rsidR="006D5DDD" w:rsidRPr="007567A8">
        <w:rPr>
          <w:rFonts w:ascii="Times New Roman" w:hAnsi="Times New Roman" w:cs="Times New Roman"/>
        </w:rPr>
        <w:t xml:space="preserve"> W celu uzyskania numeru </w:t>
      </w:r>
      <w:r w:rsidR="008E3C7C" w:rsidRPr="007567A8">
        <w:rPr>
          <w:rFonts w:ascii="Times New Roman" w:hAnsi="Times New Roman" w:cs="Times New Roman"/>
        </w:rPr>
        <w:t>identyfikacyjnego</w:t>
      </w:r>
      <w:r w:rsidR="006D5DDD" w:rsidRPr="007567A8">
        <w:rPr>
          <w:rFonts w:ascii="Times New Roman" w:hAnsi="Times New Roman" w:cs="Times New Roman"/>
        </w:rPr>
        <w:t xml:space="preserve"> podatnik jest obowiązany do elektronicznego</w:t>
      </w:r>
      <w:r w:rsidR="008E3C7C" w:rsidRPr="007567A8">
        <w:rPr>
          <w:rFonts w:ascii="Times New Roman" w:hAnsi="Times New Roman" w:cs="Times New Roman"/>
        </w:rPr>
        <w:t xml:space="preserve"> </w:t>
      </w:r>
      <w:r w:rsidR="006D5DDD" w:rsidRPr="007567A8">
        <w:rPr>
          <w:rFonts w:ascii="Times New Roman" w:hAnsi="Times New Roman" w:cs="Times New Roman"/>
        </w:rPr>
        <w:t>raportowania danych dotyczących tego transportu w systemie administrowanym przez</w:t>
      </w:r>
      <w:r w:rsidR="004B28F3" w:rsidRPr="007567A8">
        <w:rPr>
          <w:rFonts w:ascii="Times New Roman" w:hAnsi="Times New Roman" w:cs="Times New Roman"/>
        </w:rPr>
        <w:t xml:space="preserve"> </w:t>
      </w:r>
      <w:r w:rsidR="006D5DDD" w:rsidRPr="007567A8">
        <w:rPr>
          <w:rFonts w:ascii="Times New Roman" w:hAnsi="Times New Roman" w:cs="Times New Roman"/>
        </w:rPr>
        <w:t>służby podatkowe. Numer</w:t>
      </w:r>
      <w:r>
        <w:rPr>
          <w:rFonts w:ascii="Times New Roman" w:hAnsi="Times New Roman" w:cs="Times New Roman"/>
        </w:rPr>
        <w:t> </w:t>
      </w:r>
      <w:r w:rsidR="004B28F3" w:rsidRPr="007567A8">
        <w:rPr>
          <w:rFonts w:ascii="Times New Roman" w:hAnsi="Times New Roman" w:cs="Times New Roman"/>
        </w:rPr>
        <w:t>identyfikacyjny</w:t>
      </w:r>
      <w:r w:rsidR="006D5DDD" w:rsidRPr="007567A8">
        <w:rPr>
          <w:rFonts w:ascii="Times New Roman" w:hAnsi="Times New Roman" w:cs="Times New Roman"/>
        </w:rPr>
        <w:t xml:space="preserve"> dotyczy jednego transportu i</w:t>
      </w:r>
      <w:r w:rsidR="00C22E55" w:rsidRPr="007567A8">
        <w:rPr>
          <w:rFonts w:ascii="Times New Roman" w:hAnsi="Times New Roman" w:cs="Times New Roman"/>
        </w:rPr>
        <w:t> </w:t>
      </w:r>
      <w:r w:rsidR="006D5DDD" w:rsidRPr="007567A8">
        <w:rPr>
          <w:rFonts w:ascii="Times New Roman" w:hAnsi="Times New Roman" w:cs="Times New Roman"/>
        </w:rPr>
        <w:t>jest ważny przez 15 dni</w:t>
      </w:r>
      <w:r w:rsidR="004B28F3" w:rsidRPr="007567A8">
        <w:rPr>
          <w:rFonts w:ascii="Times New Roman" w:hAnsi="Times New Roman" w:cs="Times New Roman"/>
        </w:rPr>
        <w:t xml:space="preserve"> </w:t>
      </w:r>
      <w:r w:rsidR="006D5DDD" w:rsidRPr="007567A8">
        <w:rPr>
          <w:rFonts w:ascii="Times New Roman" w:hAnsi="Times New Roman" w:cs="Times New Roman"/>
        </w:rPr>
        <w:t xml:space="preserve">od daty jego wydania. </w:t>
      </w:r>
      <w:r w:rsidR="00546E85" w:rsidRPr="007567A8">
        <w:rPr>
          <w:rFonts w:ascii="Times New Roman" w:hAnsi="Times New Roman" w:cs="Times New Roman"/>
        </w:rPr>
        <w:t>Rozwiązanie oparto na podaniu przez podatnika</w:t>
      </w:r>
      <w:r w:rsidR="004B28F3" w:rsidRPr="007567A8">
        <w:rPr>
          <w:rFonts w:ascii="Times New Roman" w:hAnsi="Times New Roman" w:cs="Times New Roman"/>
        </w:rPr>
        <w:t xml:space="preserve"> </w:t>
      </w:r>
      <w:r w:rsidR="006D5DDD" w:rsidRPr="007567A8">
        <w:rPr>
          <w:rFonts w:ascii="Times New Roman" w:hAnsi="Times New Roman" w:cs="Times New Roman"/>
        </w:rPr>
        <w:t>wymaganych danych w przypadku transportów, podlegających obowiązkowi opłaty drogowej, tj.</w:t>
      </w:r>
      <w:r w:rsidR="00173E6B">
        <w:rPr>
          <w:rFonts w:ascii="Times New Roman" w:hAnsi="Times New Roman" w:cs="Times New Roman"/>
        </w:rPr>
        <w:t xml:space="preserve"> </w:t>
      </w:r>
      <w:r w:rsidR="006D5DDD" w:rsidRPr="007567A8">
        <w:rPr>
          <w:rFonts w:ascii="Times New Roman" w:hAnsi="Times New Roman" w:cs="Times New Roman"/>
        </w:rPr>
        <w:t>gdy waga pojazdu przekracza 3,5</w:t>
      </w:r>
      <w:r>
        <w:rPr>
          <w:rFonts w:ascii="Times New Roman" w:hAnsi="Times New Roman" w:cs="Times New Roman"/>
        </w:rPr>
        <w:t> </w:t>
      </w:r>
      <w:r w:rsidR="006D5DDD" w:rsidRPr="007567A8">
        <w:rPr>
          <w:rFonts w:ascii="Times New Roman" w:hAnsi="Times New Roman" w:cs="Times New Roman"/>
        </w:rPr>
        <w:t>tony.</w:t>
      </w:r>
    </w:p>
    <w:p w:rsidR="006D5DDD" w:rsidRPr="007567A8" w:rsidRDefault="006D5DDD" w:rsidP="00C22E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W celu uzyskania numeru </w:t>
      </w:r>
      <w:r w:rsidR="00C752CF">
        <w:rPr>
          <w:rFonts w:ascii="Times New Roman" w:hAnsi="Times New Roman" w:cs="Times New Roman"/>
        </w:rPr>
        <w:t xml:space="preserve">identyfikacyjnego </w:t>
      </w:r>
      <w:r w:rsidRPr="007567A8">
        <w:rPr>
          <w:rFonts w:ascii="Times New Roman" w:hAnsi="Times New Roman" w:cs="Times New Roman"/>
        </w:rPr>
        <w:t xml:space="preserve">EKAER należy przesłać elektronicznie </w:t>
      </w:r>
      <w:r w:rsidR="00C752CF">
        <w:rPr>
          <w:rFonts w:ascii="Times New Roman" w:hAnsi="Times New Roman" w:cs="Times New Roman"/>
        </w:rPr>
        <w:t>do</w:t>
      </w:r>
      <w:r w:rsidRPr="007567A8">
        <w:rPr>
          <w:rFonts w:ascii="Times New Roman" w:hAnsi="Times New Roman" w:cs="Times New Roman"/>
        </w:rPr>
        <w:t xml:space="preserve"> system</w:t>
      </w:r>
      <w:r w:rsidR="00C752CF">
        <w:rPr>
          <w:rFonts w:ascii="Times New Roman" w:hAnsi="Times New Roman" w:cs="Times New Roman"/>
        </w:rPr>
        <w:t>u</w:t>
      </w:r>
      <w:r w:rsidRPr="007567A8">
        <w:rPr>
          <w:rFonts w:ascii="Times New Roman" w:hAnsi="Times New Roman" w:cs="Times New Roman"/>
        </w:rPr>
        <w:t xml:space="preserve"> </w:t>
      </w:r>
      <w:r w:rsidR="001E5AE9" w:rsidRPr="007567A8">
        <w:rPr>
          <w:rFonts w:ascii="Times New Roman" w:hAnsi="Times New Roman" w:cs="Times New Roman"/>
        </w:rPr>
        <w:t xml:space="preserve">szereg </w:t>
      </w:r>
      <w:r w:rsidRPr="007567A8">
        <w:rPr>
          <w:rFonts w:ascii="Times New Roman" w:hAnsi="Times New Roman" w:cs="Times New Roman"/>
        </w:rPr>
        <w:t>dan</w:t>
      </w:r>
      <w:r w:rsidR="001E5AE9" w:rsidRPr="007567A8">
        <w:rPr>
          <w:rFonts w:ascii="Times New Roman" w:hAnsi="Times New Roman" w:cs="Times New Roman"/>
        </w:rPr>
        <w:t>ych, np.</w:t>
      </w:r>
      <w:r w:rsidR="00AF6401" w:rsidRPr="007567A8">
        <w:rPr>
          <w:rFonts w:ascii="Times New Roman" w:hAnsi="Times New Roman" w:cs="Times New Roman"/>
        </w:rPr>
        <w:t> </w:t>
      </w:r>
      <w:r w:rsidRPr="007567A8">
        <w:rPr>
          <w:rFonts w:ascii="Times New Roman" w:hAnsi="Times New Roman" w:cs="Times New Roman"/>
        </w:rPr>
        <w:t>dane i numer VAT wysyłającego,</w:t>
      </w:r>
      <w:r w:rsidR="001E5AE9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adres, gdzie przewoźnik przejmuje towary,</w:t>
      </w:r>
      <w:r w:rsidR="001E5AE9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dane i numer VAT odbiorcy,</w:t>
      </w:r>
      <w:r w:rsidR="001E5AE9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adres dostawy towarów,</w:t>
      </w:r>
      <w:r w:rsidR="001E5AE9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opis, kod towaru i jego waga, wartość towarów netto, numer rejestracyjny środka transportu</w:t>
      </w:r>
      <w:r w:rsidR="00A442B6" w:rsidRPr="007567A8">
        <w:rPr>
          <w:rFonts w:ascii="Times New Roman" w:hAnsi="Times New Roman" w:cs="Times New Roman"/>
        </w:rPr>
        <w:t>.</w:t>
      </w:r>
    </w:p>
    <w:p w:rsidR="006D5DDD" w:rsidRPr="007567A8" w:rsidRDefault="00A442B6" w:rsidP="00C22E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Uzyskanie </w:t>
      </w:r>
      <w:r w:rsidR="006D5DDD" w:rsidRPr="007567A8">
        <w:rPr>
          <w:rFonts w:ascii="Times New Roman" w:hAnsi="Times New Roman" w:cs="Times New Roman"/>
        </w:rPr>
        <w:t>numer</w:t>
      </w:r>
      <w:r w:rsidRPr="007567A8">
        <w:rPr>
          <w:rFonts w:ascii="Times New Roman" w:hAnsi="Times New Roman" w:cs="Times New Roman"/>
        </w:rPr>
        <w:t>u identyfikacyjnego</w:t>
      </w:r>
      <w:r w:rsidR="006D5DDD" w:rsidRPr="007567A8">
        <w:rPr>
          <w:rFonts w:ascii="Times New Roman" w:hAnsi="Times New Roman" w:cs="Times New Roman"/>
        </w:rPr>
        <w:t xml:space="preserve"> </w:t>
      </w:r>
      <w:r w:rsidR="00C752CF">
        <w:rPr>
          <w:rFonts w:ascii="Times New Roman" w:hAnsi="Times New Roman" w:cs="Times New Roman"/>
        </w:rPr>
        <w:t xml:space="preserve">EKAER </w:t>
      </w:r>
      <w:r w:rsidR="006D5DDD" w:rsidRPr="007567A8">
        <w:rPr>
          <w:rFonts w:ascii="Times New Roman" w:hAnsi="Times New Roman" w:cs="Times New Roman"/>
        </w:rPr>
        <w:t xml:space="preserve">i </w:t>
      </w:r>
      <w:r w:rsidRPr="007567A8">
        <w:rPr>
          <w:rFonts w:ascii="Times New Roman" w:hAnsi="Times New Roman" w:cs="Times New Roman"/>
        </w:rPr>
        <w:t xml:space="preserve">podanie </w:t>
      </w:r>
      <w:r w:rsidR="006D5DDD" w:rsidRPr="007567A8">
        <w:rPr>
          <w:rFonts w:ascii="Times New Roman" w:hAnsi="Times New Roman" w:cs="Times New Roman"/>
        </w:rPr>
        <w:t>dan</w:t>
      </w:r>
      <w:r w:rsidRPr="007567A8">
        <w:rPr>
          <w:rFonts w:ascii="Times New Roman" w:hAnsi="Times New Roman" w:cs="Times New Roman"/>
        </w:rPr>
        <w:t>ych jest</w:t>
      </w:r>
      <w:r w:rsidR="006D5DDD" w:rsidRPr="007567A8">
        <w:rPr>
          <w:rFonts w:ascii="Times New Roman" w:hAnsi="Times New Roman" w:cs="Times New Roman"/>
        </w:rPr>
        <w:t xml:space="preserve"> wymagane również w</w:t>
      </w:r>
      <w:r w:rsidR="00C752CF">
        <w:rPr>
          <w:rFonts w:ascii="Times New Roman" w:hAnsi="Times New Roman" w:cs="Times New Roman"/>
        </w:rPr>
        <w:t> </w:t>
      </w:r>
      <w:r w:rsidR="006D5DDD" w:rsidRPr="007567A8">
        <w:rPr>
          <w:rFonts w:ascii="Times New Roman" w:hAnsi="Times New Roman" w:cs="Times New Roman"/>
        </w:rPr>
        <w:t>przypadku pojazdów nieobjętych opłatami</w:t>
      </w:r>
      <w:r w:rsidR="00E15B23" w:rsidRPr="007567A8">
        <w:rPr>
          <w:rFonts w:ascii="Times New Roman" w:hAnsi="Times New Roman" w:cs="Times New Roman"/>
        </w:rPr>
        <w:t xml:space="preserve"> </w:t>
      </w:r>
      <w:r w:rsidR="006D5DDD" w:rsidRPr="007567A8">
        <w:rPr>
          <w:rFonts w:ascii="Times New Roman" w:hAnsi="Times New Roman" w:cs="Times New Roman"/>
        </w:rPr>
        <w:t>drogowymi, tj. poniżej 3,5 tony w przypadku przewozu towarów spożywczych wysokiego ryzyka</w:t>
      </w:r>
      <w:r w:rsidR="00E15B23" w:rsidRPr="007567A8">
        <w:rPr>
          <w:rFonts w:ascii="Times New Roman" w:hAnsi="Times New Roman" w:cs="Times New Roman"/>
        </w:rPr>
        <w:t xml:space="preserve"> </w:t>
      </w:r>
      <w:r w:rsidR="006D5DDD" w:rsidRPr="007567A8">
        <w:rPr>
          <w:rFonts w:ascii="Times New Roman" w:hAnsi="Times New Roman" w:cs="Times New Roman"/>
        </w:rPr>
        <w:t>w ilości większej niż 200</w:t>
      </w:r>
      <w:r w:rsidR="00E15B23" w:rsidRPr="007567A8">
        <w:rPr>
          <w:rFonts w:ascii="Times New Roman" w:hAnsi="Times New Roman" w:cs="Times New Roman"/>
        </w:rPr>
        <w:t xml:space="preserve"> </w:t>
      </w:r>
      <w:r w:rsidR="006D5DDD" w:rsidRPr="007567A8">
        <w:rPr>
          <w:rFonts w:ascii="Times New Roman" w:hAnsi="Times New Roman" w:cs="Times New Roman"/>
        </w:rPr>
        <w:t>kg lub wartości produkcyjnej większej niż 250 000 HUF</w:t>
      </w:r>
      <w:r w:rsidR="00E15B23" w:rsidRPr="007567A8">
        <w:rPr>
          <w:rFonts w:ascii="Times New Roman" w:hAnsi="Times New Roman" w:cs="Times New Roman"/>
        </w:rPr>
        <w:t xml:space="preserve"> lub </w:t>
      </w:r>
      <w:r w:rsidR="006D5DDD" w:rsidRPr="007567A8">
        <w:rPr>
          <w:rFonts w:ascii="Times New Roman" w:hAnsi="Times New Roman" w:cs="Times New Roman"/>
        </w:rPr>
        <w:t>w ilości</w:t>
      </w:r>
      <w:r w:rsidR="00E15B23" w:rsidRPr="007567A8">
        <w:rPr>
          <w:rFonts w:ascii="Times New Roman" w:hAnsi="Times New Roman" w:cs="Times New Roman"/>
        </w:rPr>
        <w:t xml:space="preserve"> </w:t>
      </w:r>
      <w:r w:rsidR="006D5DDD" w:rsidRPr="007567A8">
        <w:rPr>
          <w:rFonts w:ascii="Times New Roman" w:hAnsi="Times New Roman" w:cs="Times New Roman"/>
        </w:rPr>
        <w:t>większej niż 500 kg lub wartości produkcyjnej większej niż</w:t>
      </w:r>
      <w:r w:rsidR="00C22E55" w:rsidRPr="007567A8">
        <w:rPr>
          <w:rFonts w:ascii="Times New Roman" w:hAnsi="Times New Roman" w:cs="Times New Roman"/>
        </w:rPr>
        <w:t> </w:t>
      </w:r>
      <w:r w:rsidR="006D5DDD" w:rsidRPr="007567A8">
        <w:rPr>
          <w:rFonts w:ascii="Times New Roman" w:hAnsi="Times New Roman" w:cs="Times New Roman"/>
        </w:rPr>
        <w:t>1</w:t>
      </w:r>
      <w:r w:rsidR="00EF73AC" w:rsidRPr="007567A8">
        <w:rPr>
          <w:rFonts w:ascii="Times New Roman" w:hAnsi="Times New Roman" w:cs="Times New Roman"/>
        </w:rPr>
        <w:t> </w:t>
      </w:r>
      <w:r w:rsidR="006D5DDD" w:rsidRPr="007567A8">
        <w:rPr>
          <w:rFonts w:ascii="Times New Roman" w:hAnsi="Times New Roman" w:cs="Times New Roman"/>
        </w:rPr>
        <w:t>000</w:t>
      </w:r>
      <w:r w:rsidR="00EF73AC" w:rsidRPr="007567A8">
        <w:rPr>
          <w:rFonts w:ascii="Times New Roman" w:hAnsi="Times New Roman" w:cs="Times New Roman"/>
        </w:rPr>
        <w:t> </w:t>
      </w:r>
      <w:r w:rsidR="006D5DDD" w:rsidRPr="007567A8">
        <w:rPr>
          <w:rFonts w:ascii="Times New Roman" w:hAnsi="Times New Roman" w:cs="Times New Roman"/>
        </w:rPr>
        <w:t>000 HUF.</w:t>
      </w:r>
    </w:p>
    <w:p w:rsidR="006D5DDD" w:rsidRPr="007567A8" w:rsidRDefault="006D5DDD" w:rsidP="006F4FA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Jeżeli podatnik nie wypełni swego obowiązku raportowania</w:t>
      </w:r>
      <w:r w:rsidR="006F4FAA">
        <w:rPr>
          <w:rFonts w:ascii="Times New Roman" w:hAnsi="Times New Roman" w:cs="Times New Roman"/>
        </w:rPr>
        <w:t xml:space="preserve"> podlega karze</w:t>
      </w:r>
      <w:r w:rsidR="00C62E45" w:rsidRPr="007567A8">
        <w:rPr>
          <w:rFonts w:ascii="Times New Roman" w:hAnsi="Times New Roman" w:cs="Times New Roman"/>
        </w:rPr>
        <w:t xml:space="preserve"> w wysokości 40% wartości</w:t>
      </w:r>
      <w:r w:rsidR="006F4FAA" w:rsidRPr="006F4FAA">
        <w:rPr>
          <w:rFonts w:ascii="Times New Roman" w:hAnsi="Times New Roman" w:cs="Times New Roman"/>
        </w:rPr>
        <w:t xml:space="preserve"> </w:t>
      </w:r>
      <w:r w:rsidR="006F4FAA" w:rsidRPr="007567A8">
        <w:rPr>
          <w:rFonts w:ascii="Times New Roman" w:hAnsi="Times New Roman" w:cs="Times New Roman"/>
        </w:rPr>
        <w:t>przewożon</w:t>
      </w:r>
      <w:r w:rsidR="006F4FAA">
        <w:rPr>
          <w:rFonts w:ascii="Times New Roman" w:hAnsi="Times New Roman" w:cs="Times New Roman"/>
        </w:rPr>
        <w:t>ych</w:t>
      </w:r>
      <w:r w:rsidR="006F4FAA" w:rsidRPr="007567A8">
        <w:rPr>
          <w:rFonts w:ascii="Times New Roman" w:hAnsi="Times New Roman" w:cs="Times New Roman"/>
        </w:rPr>
        <w:t xml:space="preserve"> towar</w:t>
      </w:r>
      <w:r w:rsidR="006F4FAA">
        <w:rPr>
          <w:rFonts w:ascii="Times New Roman" w:hAnsi="Times New Roman" w:cs="Times New Roman"/>
        </w:rPr>
        <w:t>ów.</w:t>
      </w:r>
    </w:p>
    <w:p w:rsidR="00735EDD" w:rsidRPr="007567A8" w:rsidRDefault="00C752CF" w:rsidP="00735ED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</w:t>
      </w:r>
      <w:r w:rsidR="00013A20" w:rsidRPr="007567A8">
        <w:rPr>
          <w:rFonts w:ascii="Times New Roman" w:hAnsi="Times New Roman" w:cs="Times New Roman"/>
        </w:rPr>
        <w:t>System kontroli przewozu towarów wdrożyła także Portugalia.</w:t>
      </w:r>
      <w:r w:rsidR="00950974">
        <w:rPr>
          <w:rFonts w:ascii="Times New Roman" w:hAnsi="Times New Roman" w:cs="Times New Roman"/>
        </w:rPr>
        <w:t xml:space="preserve"> </w:t>
      </w:r>
      <w:r w:rsidR="00A16C13" w:rsidRPr="007567A8">
        <w:rPr>
          <w:rFonts w:ascii="Times New Roman" w:hAnsi="Times New Roman" w:cs="Times New Roman"/>
        </w:rPr>
        <w:t>Od</w:t>
      </w:r>
      <w:r w:rsidR="00735EDD" w:rsidRPr="007567A8">
        <w:rPr>
          <w:rFonts w:ascii="Times New Roman" w:hAnsi="Times New Roman" w:cs="Times New Roman"/>
        </w:rPr>
        <w:t xml:space="preserve"> 1 lipca 2013 r. wprowadz</w:t>
      </w:r>
      <w:r w:rsidR="00A16C13" w:rsidRPr="007567A8">
        <w:rPr>
          <w:rFonts w:ascii="Times New Roman" w:hAnsi="Times New Roman" w:cs="Times New Roman"/>
        </w:rPr>
        <w:t>o</w:t>
      </w:r>
      <w:r w:rsidR="00735EDD" w:rsidRPr="007567A8">
        <w:rPr>
          <w:rFonts w:ascii="Times New Roman" w:hAnsi="Times New Roman" w:cs="Times New Roman"/>
        </w:rPr>
        <w:t>n</w:t>
      </w:r>
      <w:r w:rsidR="00A16C13" w:rsidRPr="007567A8">
        <w:rPr>
          <w:rFonts w:ascii="Times New Roman" w:hAnsi="Times New Roman" w:cs="Times New Roman"/>
        </w:rPr>
        <w:t>o</w:t>
      </w:r>
      <w:r w:rsidR="00735EDD" w:rsidRPr="007567A8">
        <w:rPr>
          <w:rFonts w:ascii="Times New Roman" w:hAnsi="Times New Roman" w:cs="Times New Roman"/>
        </w:rPr>
        <w:t xml:space="preserve"> now</w:t>
      </w:r>
      <w:r w:rsidR="00A16C13" w:rsidRPr="007567A8">
        <w:rPr>
          <w:rFonts w:ascii="Times New Roman" w:hAnsi="Times New Roman" w:cs="Times New Roman"/>
        </w:rPr>
        <w:t>e</w:t>
      </w:r>
      <w:r w:rsidR="00735EDD" w:rsidRPr="007567A8">
        <w:rPr>
          <w:rFonts w:ascii="Times New Roman" w:hAnsi="Times New Roman" w:cs="Times New Roman"/>
        </w:rPr>
        <w:t xml:space="preserve"> zasad</w:t>
      </w:r>
      <w:r w:rsidR="00943FF6" w:rsidRPr="007567A8">
        <w:rPr>
          <w:rFonts w:ascii="Times New Roman" w:hAnsi="Times New Roman" w:cs="Times New Roman"/>
        </w:rPr>
        <w:t>y</w:t>
      </w:r>
      <w:r w:rsidR="00735EDD" w:rsidRPr="007567A8">
        <w:rPr>
          <w:rFonts w:ascii="Times New Roman" w:hAnsi="Times New Roman" w:cs="Times New Roman"/>
        </w:rPr>
        <w:t xml:space="preserve"> transportow</w:t>
      </w:r>
      <w:r w:rsidR="00943FF6" w:rsidRPr="007567A8">
        <w:rPr>
          <w:rFonts w:ascii="Times New Roman" w:hAnsi="Times New Roman" w:cs="Times New Roman"/>
        </w:rPr>
        <w:t>e</w:t>
      </w:r>
      <w:r w:rsidR="00735EDD" w:rsidRPr="007567A8">
        <w:rPr>
          <w:rFonts w:ascii="Times New Roman" w:hAnsi="Times New Roman" w:cs="Times New Roman"/>
        </w:rPr>
        <w:t xml:space="preserve"> dotycząc</w:t>
      </w:r>
      <w:r w:rsidR="00943FF6" w:rsidRPr="007567A8">
        <w:rPr>
          <w:rFonts w:ascii="Times New Roman" w:hAnsi="Times New Roman" w:cs="Times New Roman"/>
        </w:rPr>
        <w:t xml:space="preserve">e </w:t>
      </w:r>
      <w:r w:rsidR="00735EDD" w:rsidRPr="007567A8">
        <w:rPr>
          <w:rFonts w:ascii="Times New Roman" w:hAnsi="Times New Roman" w:cs="Times New Roman"/>
        </w:rPr>
        <w:t>obowiązku powiad</w:t>
      </w:r>
      <w:r w:rsidR="006F4FAA">
        <w:rPr>
          <w:rFonts w:ascii="Times New Roman" w:hAnsi="Times New Roman" w:cs="Times New Roman"/>
        </w:rPr>
        <w:t>a</w:t>
      </w:r>
      <w:r w:rsidR="00735EDD" w:rsidRPr="007567A8">
        <w:rPr>
          <w:rFonts w:ascii="Times New Roman" w:hAnsi="Times New Roman" w:cs="Times New Roman"/>
        </w:rPr>
        <w:t>mi</w:t>
      </w:r>
      <w:r w:rsidR="006F4FAA">
        <w:rPr>
          <w:rFonts w:ascii="Times New Roman" w:hAnsi="Times New Roman" w:cs="Times New Roman"/>
        </w:rPr>
        <w:t>a</w:t>
      </w:r>
      <w:r w:rsidR="00735EDD" w:rsidRPr="007567A8">
        <w:rPr>
          <w:rFonts w:ascii="Times New Roman" w:hAnsi="Times New Roman" w:cs="Times New Roman"/>
        </w:rPr>
        <w:t xml:space="preserve">nia portugalskiego </w:t>
      </w:r>
      <w:r w:rsidR="00943FF6" w:rsidRPr="007567A8">
        <w:rPr>
          <w:rFonts w:ascii="Times New Roman" w:hAnsi="Times New Roman" w:cs="Times New Roman"/>
        </w:rPr>
        <w:t>urzędu p</w:t>
      </w:r>
      <w:r w:rsidR="00735EDD" w:rsidRPr="007567A8">
        <w:rPr>
          <w:rFonts w:ascii="Times New Roman" w:hAnsi="Times New Roman" w:cs="Times New Roman"/>
        </w:rPr>
        <w:t xml:space="preserve">odatkowego i </w:t>
      </w:r>
      <w:r w:rsidR="00943FF6" w:rsidRPr="007567A8">
        <w:rPr>
          <w:rFonts w:ascii="Times New Roman" w:hAnsi="Times New Roman" w:cs="Times New Roman"/>
        </w:rPr>
        <w:t>c</w:t>
      </w:r>
      <w:r w:rsidR="00735EDD" w:rsidRPr="007567A8">
        <w:rPr>
          <w:rFonts w:ascii="Times New Roman" w:hAnsi="Times New Roman" w:cs="Times New Roman"/>
        </w:rPr>
        <w:t>elnego (</w:t>
      </w:r>
      <w:proofErr w:type="spellStart"/>
      <w:r w:rsidR="00735EDD" w:rsidRPr="007567A8">
        <w:rPr>
          <w:rFonts w:ascii="Times New Roman" w:hAnsi="Times New Roman" w:cs="Times New Roman"/>
          <w:i/>
        </w:rPr>
        <w:t>Autoridade</w:t>
      </w:r>
      <w:proofErr w:type="spellEnd"/>
      <w:r w:rsidR="00735EDD"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="00735EDD" w:rsidRPr="007567A8">
        <w:rPr>
          <w:rFonts w:ascii="Times New Roman" w:hAnsi="Times New Roman" w:cs="Times New Roman"/>
          <w:i/>
        </w:rPr>
        <w:t>Tributária</w:t>
      </w:r>
      <w:proofErr w:type="spellEnd"/>
      <w:r w:rsidR="00735EDD" w:rsidRPr="007567A8">
        <w:rPr>
          <w:rFonts w:ascii="Times New Roman" w:hAnsi="Times New Roman" w:cs="Times New Roman"/>
          <w:i/>
        </w:rPr>
        <w:t xml:space="preserve"> e </w:t>
      </w:r>
      <w:proofErr w:type="spellStart"/>
      <w:r w:rsidR="00735EDD" w:rsidRPr="007567A8">
        <w:rPr>
          <w:rFonts w:ascii="Times New Roman" w:hAnsi="Times New Roman" w:cs="Times New Roman"/>
          <w:i/>
        </w:rPr>
        <w:t>Aduaneira</w:t>
      </w:r>
      <w:proofErr w:type="spellEnd"/>
      <w:r w:rsidR="00735EDD" w:rsidRPr="007567A8">
        <w:rPr>
          <w:rFonts w:ascii="Times New Roman" w:hAnsi="Times New Roman" w:cs="Times New Roman"/>
        </w:rPr>
        <w:t xml:space="preserve"> -</w:t>
      </w:r>
      <w:r w:rsidR="00943FF6" w:rsidRPr="007567A8">
        <w:rPr>
          <w:rFonts w:ascii="Times New Roman" w:hAnsi="Times New Roman" w:cs="Times New Roman"/>
        </w:rPr>
        <w:t xml:space="preserve"> </w:t>
      </w:r>
      <w:r w:rsidR="00735EDD" w:rsidRPr="007567A8">
        <w:rPr>
          <w:rFonts w:ascii="Times New Roman" w:hAnsi="Times New Roman" w:cs="Times New Roman"/>
        </w:rPr>
        <w:t>AT)</w:t>
      </w:r>
      <w:r w:rsidR="00737825" w:rsidRPr="007567A8">
        <w:rPr>
          <w:rFonts w:ascii="Times New Roman" w:hAnsi="Times New Roman" w:cs="Times New Roman"/>
        </w:rPr>
        <w:t xml:space="preserve"> o</w:t>
      </w:r>
      <w:r w:rsidR="00950974">
        <w:rPr>
          <w:rFonts w:ascii="Times New Roman" w:hAnsi="Times New Roman" w:cs="Times New Roman"/>
        </w:rPr>
        <w:t xml:space="preserve"> </w:t>
      </w:r>
      <w:r w:rsidR="00735EDD" w:rsidRPr="007567A8">
        <w:rPr>
          <w:rFonts w:ascii="Times New Roman" w:hAnsi="Times New Roman" w:cs="Times New Roman"/>
        </w:rPr>
        <w:t>wszelkich realizowanych przewoz</w:t>
      </w:r>
      <w:r w:rsidR="00737825" w:rsidRPr="007567A8">
        <w:rPr>
          <w:rFonts w:ascii="Times New Roman" w:hAnsi="Times New Roman" w:cs="Times New Roman"/>
        </w:rPr>
        <w:t>ach</w:t>
      </w:r>
      <w:r w:rsidR="00735EDD" w:rsidRPr="007567A8">
        <w:rPr>
          <w:rFonts w:ascii="Times New Roman" w:hAnsi="Times New Roman" w:cs="Times New Roman"/>
        </w:rPr>
        <w:t xml:space="preserve"> towar</w:t>
      </w:r>
      <w:r w:rsidR="00737825" w:rsidRPr="007567A8">
        <w:rPr>
          <w:rFonts w:ascii="Times New Roman" w:hAnsi="Times New Roman" w:cs="Times New Roman"/>
        </w:rPr>
        <w:t>ó</w:t>
      </w:r>
      <w:r w:rsidR="00735EDD" w:rsidRPr="007567A8">
        <w:rPr>
          <w:rFonts w:ascii="Times New Roman" w:hAnsi="Times New Roman" w:cs="Times New Roman"/>
        </w:rPr>
        <w:t>w wraz z dostarczeniem szczegółowej informacji o</w:t>
      </w:r>
      <w:r w:rsidR="00737825" w:rsidRPr="007567A8">
        <w:rPr>
          <w:rFonts w:ascii="Times New Roman" w:hAnsi="Times New Roman" w:cs="Times New Roman"/>
        </w:rPr>
        <w:t xml:space="preserve"> ich </w:t>
      </w:r>
      <w:r w:rsidR="00735EDD" w:rsidRPr="007567A8">
        <w:rPr>
          <w:rFonts w:ascii="Times New Roman" w:hAnsi="Times New Roman" w:cs="Times New Roman"/>
        </w:rPr>
        <w:t>załadunku.</w:t>
      </w:r>
    </w:p>
    <w:p w:rsidR="00723A0A" w:rsidRPr="007567A8" w:rsidRDefault="00735EDD" w:rsidP="00735ED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Od </w:t>
      </w:r>
      <w:r w:rsidR="00950974">
        <w:rPr>
          <w:rFonts w:ascii="Times New Roman" w:hAnsi="Times New Roman" w:cs="Times New Roman"/>
        </w:rPr>
        <w:t>tej daty</w:t>
      </w:r>
      <w:r w:rsidR="00FF7695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 xml:space="preserve">dla </w:t>
      </w:r>
      <w:r w:rsidR="00FF7695" w:rsidRPr="007567A8">
        <w:rPr>
          <w:rFonts w:ascii="Times New Roman" w:hAnsi="Times New Roman" w:cs="Times New Roman"/>
        </w:rPr>
        <w:t>podatników</w:t>
      </w:r>
      <w:r w:rsidRPr="007567A8">
        <w:rPr>
          <w:rFonts w:ascii="Times New Roman" w:hAnsi="Times New Roman" w:cs="Times New Roman"/>
        </w:rPr>
        <w:t xml:space="preserve"> </w:t>
      </w:r>
      <w:r w:rsidR="00C752CF">
        <w:rPr>
          <w:rFonts w:ascii="Times New Roman" w:hAnsi="Times New Roman" w:cs="Times New Roman"/>
        </w:rPr>
        <w:t>wprowadzono</w:t>
      </w:r>
      <w:r w:rsidRPr="007567A8">
        <w:rPr>
          <w:rFonts w:ascii="Times New Roman" w:hAnsi="Times New Roman" w:cs="Times New Roman"/>
        </w:rPr>
        <w:t xml:space="preserve"> nowe obowiązki wcześniejszego zgłoszenia transportu za pomocą</w:t>
      </w:r>
      <w:r w:rsidR="00FF7695" w:rsidRPr="007567A8">
        <w:rPr>
          <w:rFonts w:ascii="Times New Roman" w:hAnsi="Times New Roman" w:cs="Times New Roman"/>
        </w:rPr>
        <w:t xml:space="preserve"> </w:t>
      </w:r>
      <w:r w:rsidR="008A5F36" w:rsidRPr="007567A8">
        <w:rPr>
          <w:rFonts w:ascii="Times New Roman" w:hAnsi="Times New Roman" w:cs="Times New Roman"/>
        </w:rPr>
        <w:t>elektronicznego systemu. W ramach tego systemu d</w:t>
      </w:r>
      <w:r w:rsidRPr="007567A8">
        <w:rPr>
          <w:rFonts w:ascii="Times New Roman" w:hAnsi="Times New Roman" w:cs="Times New Roman"/>
        </w:rPr>
        <w:t>okumenty towarzyszące przewozowi</w:t>
      </w:r>
      <w:r w:rsidR="00E33C96" w:rsidRPr="007567A8">
        <w:rPr>
          <w:rFonts w:ascii="Times New Roman" w:hAnsi="Times New Roman" w:cs="Times New Roman"/>
        </w:rPr>
        <w:t>, w tym faktury</w:t>
      </w:r>
      <w:r w:rsidRPr="007567A8">
        <w:rPr>
          <w:rFonts w:ascii="Times New Roman" w:hAnsi="Times New Roman" w:cs="Times New Roman"/>
        </w:rPr>
        <w:t xml:space="preserve"> m</w:t>
      </w:r>
      <w:r w:rsidR="00E33C96" w:rsidRPr="007567A8">
        <w:rPr>
          <w:rFonts w:ascii="Times New Roman" w:hAnsi="Times New Roman" w:cs="Times New Roman"/>
        </w:rPr>
        <w:t>uszą</w:t>
      </w:r>
      <w:r w:rsidRPr="007567A8">
        <w:rPr>
          <w:rFonts w:ascii="Times New Roman" w:hAnsi="Times New Roman" w:cs="Times New Roman"/>
        </w:rPr>
        <w:t xml:space="preserve"> być wystawiane za pomocą</w:t>
      </w:r>
      <w:r w:rsidR="008A5F36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 xml:space="preserve">certyfikowanego oprogramowania, jeżeli </w:t>
      </w:r>
      <w:r w:rsidR="008A5F36" w:rsidRPr="007567A8">
        <w:rPr>
          <w:rFonts w:ascii="Times New Roman" w:hAnsi="Times New Roman" w:cs="Times New Roman"/>
        </w:rPr>
        <w:t>przedsiębiorca</w:t>
      </w:r>
      <w:r w:rsidRPr="007567A8">
        <w:rPr>
          <w:rFonts w:ascii="Times New Roman" w:hAnsi="Times New Roman" w:cs="Times New Roman"/>
        </w:rPr>
        <w:t xml:space="preserve"> posiada obroty powyżej 100 </w:t>
      </w:r>
      <w:r w:rsidR="008A5F36" w:rsidRPr="007567A8">
        <w:rPr>
          <w:rFonts w:ascii="Times New Roman" w:hAnsi="Times New Roman" w:cs="Times New Roman"/>
        </w:rPr>
        <w:t>000</w:t>
      </w:r>
      <w:r w:rsidRPr="007567A8">
        <w:rPr>
          <w:rFonts w:ascii="Times New Roman" w:hAnsi="Times New Roman" w:cs="Times New Roman"/>
        </w:rPr>
        <w:t xml:space="preserve"> euro lub wystawi</w:t>
      </w:r>
      <w:r w:rsidR="008A5F36" w:rsidRPr="007567A8">
        <w:rPr>
          <w:rFonts w:ascii="Times New Roman" w:hAnsi="Times New Roman" w:cs="Times New Roman"/>
        </w:rPr>
        <w:t>ł</w:t>
      </w:r>
      <w:r w:rsidRPr="007567A8">
        <w:rPr>
          <w:rFonts w:ascii="Times New Roman" w:hAnsi="Times New Roman" w:cs="Times New Roman"/>
        </w:rPr>
        <w:t xml:space="preserve"> w poprzednim</w:t>
      </w:r>
      <w:r w:rsidR="008A5F36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roku więcej niż</w:t>
      </w:r>
      <w:r w:rsidR="006F4FAA">
        <w:rPr>
          <w:rFonts w:ascii="Times New Roman" w:hAnsi="Times New Roman" w:cs="Times New Roman"/>
        </w:rPr>
        <w:t> </w:t>
      </w:r>
      <w:r w:rsidRPr="007567A8">
        <w:rPr>
          <w:rFonts w:ascii="Times New Roman" w:hAnsi="Times New Roman" w:cs="Times New Roman"/>
        </w:rPr>
        <w:t xml:space="preserve">1000 faktur. Użycie </w:t>
      </w:r>
      <w:r w:rsidR="00E33C96" w:rsidRPr="007567A8">
        <w:rPr>
          <w:rFonts w:ascii="Times New Roman" w:hAnsi="Times New Roman" w:cs="Times New Roman"/>
        </w:rPr>
        <w:t>dedykowanego o</w:t>
      </w:r>
      <w:r w:rsidRPr="007567A8">
        <w:rPr>
          <w:rFonts w:ascii="Times New Roman" w:hAnsi="Times New Roman" w:cs="Times New Roman"/>
        </w:rPr>
        <w:t>program</w:t>
      </w:r>
      <w:r w:rsidR="00E33C96" w:rsidRPr="007567A8">
        <w:rPr>
          <w:rFonts w:ascii="Times New Roman" w:hAnsi="Times New Roman" w:cs="Times New Roman"/>
        </w:rPr>
        <w:t>owania</w:t>
      </w:r>
      <w:r w:rsidRPr="007567A8">
        <w:rPr>
          <w:rFonts w:ascii="Times New Roman" w:hAnsi="Times New Roman" w:cs="Times New Roman"/>
        </w:rPr>
        <w:t xml:space="preserve"> pozwala na jednoczesne wysłanie informacji w specjalnych plikach informatycznych SAFT i </w:t>
      </w:r>
      <w:r w:rsidR="00B60C57" w:rsidRPr="007567A8">
        <w:rPr>
          <w:rFonts w:ascii="Times New Roman" w:hAnsi="Times New Roman" w:cs="Times New Roman"/>
        </w:rPr>
        <w:t>zwalnia z koni</w:t>
      </w:r>
      <w:r w:rsidRPr="007567A8">
        <w:rPr>
          <w:rFonts w:ascii="Times New Roman" w:hAnsi="Times New Roman" w:cs="Times New Roman"/>
        </w:rPr>
        <w:t>eczności ręcznego raportowania danych.</w:t>
      </w:r>
      <w:r w:rsidR="00723A0A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 xml:space="preserve">W zgłaszaniu danych, oprócz danych </w:t>
      </w:r>
      <w:r w:rsidR="00723A0A" w:rsidRPr="007567A8">
        <w:rPr>
          <w:rFonts w:ascii="Times New Roman" w:hAnsi="Times New Roman" w:cs="Times New Roman"/>
        </w:rPr>
        <w:t xml:space="preserve">z </w:t>
      </w:r>
      <w:r w:rsidRPr="007567A8">
        <w:rPr>
          <w:rFonts w:ascii="Times New Roman" w:hAnsi="Times New Roman" w:cs="Times New Roman"/>
        </w:rPr>
        <w:t>wystawionej faktury, należy podać także datę i</w:t>
      </w:r>
      <w:r w:rsidR="00723A0A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 xml:space="preserve">godzinę rozpoczęcia transportu. </w:t>
      </w:r>
    </w:p>
    <w:p w:rsidR="00735EDD" w:rsidRPr="007567A8" w:rsidRDefault="00A026A0" w:rsidP="00735ED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W świetle Kodeksu Podatku od Wartości Dodanej (</w:t>
      </w:r>
      <w:proofErr w:type="spellStart"/>
      <w:r w:rsidRPr="007567A8">
        <w:rPr>
          <w:rFonts w:ascii="Times New Roman" w:hAnsi="Times New Roman" w:cs="Times New Roman"/>
          <w:i/>
        </w:rPr>
        <w:t>Código</w:t>
      </w:r>
      <w:proofErr w:type="spellEnd"/>
      <w:r w:rsidRPr="007567A8">
        <w:rPr>
          <w:rFonts w:ascii="Times New Roman" w:hAnsi="Times New Roman" w:cs="Times New Roman"/>
          <w:i/>
        </w:rPr>
        <w:t xml:space="preserve"> do </w:t>
      </w:r>
      <w:proofErr w:type="spellStart"/>
      <w:r w:rsidRPr="007567A8">
        <w:rPr>
          <w:rFonts w:ascii="Times New Roman" w:hAnsi="Times New Roman" w:cs="Times New Roman"/>
          <w:i/>
        </w:rPr>
        <w:t>Imposto</w:t>
      </w:r>
      <w:proofErr w:type="spellEnd"/>
      <w:r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Pr="007567A8">
        <w:rPr>
          <w:rFonts w:ascii="Times New Roman" w:hAnsi="Times New Roman" w:cs="Times New Roman"/>
          <w:i/>
        </w:rPr>
        <w:t>sobre</w:t>
      </w:r>
      <w:proofErr w:type="spellEnd"/>
      <w:r w:rsidRPr="007567A8">
        <w:rPr>
          <w:rFonts w:ascii="Times New Roman" w:hAnsi="Times New Roman" w:cs="Times New Roman"/>
          <w:i/>
        </w:rPr>
        <w:t xml:space="preserve"> o </w:t>
      </w:r>
      <w:proofErr w:type="spellStart"/>
      <w:r w:rsidRPr="007567A8">
        <w:rPr>
          <w:rFonts w:ascii="Times New Roman" w:hAnsi="Times New Roman" w:cs="Times New Roman"/>
          <w:i/>
        </w:rPr>
        <w:t>Valor</w:t>
      </w:r>
      <w:proofErr w:type="spellEnd"/>
      <w:r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Pr="007567A8">
        <w:rPr>
          <w:rFonts w:ascii="Times New Roman" w:hAnsi="Times New Roman" w:cs="Times New Roman"/>
          <w:i/>
        </w:rPr>
        <w:t>Acrescentado</w:t>
      </w:r>
      <w:proofErr w:type="spellEnd"/>
      <w:r w:rsidRPr="007567A8">
        <w:rPr>
          <w:rFonts w:ascii="Times New Roman" w:hAnsi="Times New Roman" w:cs="Times New Roman"/>
        </w:rPr>
        <w:t>) wystawiane f</w:t>
      </w:r>
      <w:r w:rsidR="00735EDD" w:rsidRPr="007567A8">
        <w:rPr>
          <w:rFonts w:ascii="Times New Roman" w:hAnsi="Times New Roman" w:cs="Times New Roman"/>
        </w:rPr>
        <w:t>aktury muszą obligatoryjnie zawierać elementy wymienione w</w:t>
      </w:r>
      <w:r w:rsidR="00792B70">
        <w:rPr>
          <w:rFonts w:ascii="Times New Roman" w:hAnsi="Times New Roman" w:cs="Times New Roman"/>
        </w:rPr>
        <w:t> </w:t>
      </w:r>
      <w:r w:rsidR="00E226FB" w:rsidRPr="007567A8">
        <w:rPr>
          <w:rFonts w:ascii="Times New Roman" w:hAnsi="Times New Roman" w:cs="Times New Roman"/>
        </w:rPr>
        <w:t>przepisie art.</w:t>
      </w:r>
      <w:r w:rsidR="00735EDD" w:rsidRPr="007567A8">
        <w:rPr>
          <w:rFonts w:ascii="Times New Roman" w:hAnsi="Times New Roman" w:cs="Times New Roman"/>
        </w:rPr>
        <w:t xml:space="preserve"> 36 </w:t>
      </w:r>
      <w:r w:rsidR="00E226FB" w:rsidRPr="007567A8">
        <w:rPr>
          <w:rFonts w:ascii="Times New Roman" w:hAnsi="Times New Roman" w:cs="Times New Roman"/>
        </w:rPr>
        <w:t>pkt 5 kodeksu, a</w:t>
      </w:r>
      <w:r w:rsidR="00735EDD" w:rsidRPr="007567A8">
        <w:rPr>
          <w:rFonts w:ascii="Times New Roman" w:hAnsi="Times New Roman" w:cs="Times New Roman"/>
        </w:rPr>
        <w:t xml:space="preserve"> opisy ładunku lub inne równoważne dokumenty muszą</w:t>
      </w:r>
      <w:r w:rsidR="00E226FB" w:rsidRPr="007567A8">
        <w:rPr>
          <w:rFonts w:ascii="Times New Roman" w:hAnsi="Times New Roman" w:cs="Times New Roman"/>
        </w:rPr>
        <w:t xml:space="preserve"> </w:t>
      </w:r>
      <w:r w:rsidR="00735EDD" w:rsidRPr="007567A8">
        <w:rPr>
          <w:rFonts w:ascii="Times New Roman" w:hAnsi="Times New Roman" w:cs="Times New Roman"/>
        </w:rPr>
        <w:t>zawierać co najmniej następujące elementy:</w:t>
      </w:r>
      <w:r w:rsidR="00E226FB" w:rsidRPr="007567A8">
        <w:rPr>
          <w:rFonts w:ascii="Times New Roman" w:hAnsi="Times New Roman" w:cs="Times New Roman"/>
        </w:rPr>
        <w:t xml:space="preserve"> </w:t>
      </w:r>
      <w:r w:rsidR="00735EDD" w:rsidRPr="007567A8">
        <w:rPr>
          <w:rFonts w:ascii="Times New Roman" w:hAnsi="Times New Roman" w:cs="Times New Roman"/>
        </w:rPr>
        <w:t>firma, miejsce zamieszkania lub siedziba odbiorcy lub nabywcy</w:t>
      </w:r>
      <w:r w:rsidR="005F79F7" w:rsidRPr="007567A8">
        <w:rPr>
          <w:rFonts w:ascii="Times New Roman" w:hAnsi="Times New Roman" w:cs="Times New Roman"/>
        </w:rPr>
        <w:t xml:space="preserve">, </w:t>
      </w:r>
      <w:r w:rsidR="00735EDD" w:rsidRPr="007567A8">
        <w:rPr>
          <w:rFonts w:ascii="Times New Roman" w:hAnsi="Times New Roman" w:cs="Times New Roman"/>
        </w:rPr>
        <w:t>numer identyfikacji podatkowej odbiorcy lub nabywcy, jeśli podlegają on</w:t>
      </w:r>
      <w:r w:rsidR="005F79F7" w:rsidRPr="007567A8">
        <w:rPr>
          <w:rFonts w:ascii="Times New Roman" w:hAnsi="Times New Roman" w:cs="Times New Roman"/>
        </w:rPr>
        <w:t>e</w:t>
      </w:r>
      <w:r w:rsidR="00735EDD" w:rsidRPr="007567A8">
        <w:rPr>
          <w:rFonts w:ascii="Times New Roman" w:hAnsi="Times New Roman" w:cs="Times New Roman"/>
        </w:rPr>
        <w:t xml:space="preserve"> opodatkowani</w:t>
      </w:r>
      <w:r w:rsidR="005F79F7" w:rsidRPr="007567A8">
        <w:rPr>
          <w:rFonts w:ascii="Times New Roman" w:hAnsi="Times New Roman" w:cs="Times New Roman"/>
        </w:rPr>
        <w:t>u, n</w:t>
      </w:r>
      <w:r w:rsidR="00735EDD" w:rsidRPr="007567A8">
        <w:rPr>
          <w:rFonts w:ascii="Times New Roman" w:hAnsi="Times New Roman" w:cs="Times New Roman"/>
        </w:rPr>
        <w:t>azwa handlowa towarów ze wskazaniem ich ilości.</w:t>
      </w:r>
    </w:p>
    <w:p w:rsidR="00735EDD" w:rsidRPr="007567A8" w:rsidRDefault="00735EDD" w:rsidP="00735ED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Faktury lub inne równoważne dokumenty powinny ponadto wskazywać miejsce załadunku i</w:t>
      </w:r>
      <w:r w:rsidR="00F351E1">
        <w:rPr>
          <w:rFonts w:ascii="Times New Roman" w:hAnsi="Times New Roman" w:cs="Times New Roman"/>
        </w:rPr>
        <w:t> </w:t>
      </w:r>
      <w:r w:rsidRPr="007567A8">
        <w:rPr>
          <w:rFonts w:ascii="Times New Roman" w:hAnsi="Times New Roman" w:cs="Times New Roman"/>
        </w:rPr>
        <w:t>rozładunku oraz datę i czas, kiedy rozpoczyna się transport.</w:t>
      </w:r>
    </w:p>
    <w:p w:rsidR="00735EDD" w:rsidRPr="007567A8" w:rsidRDefault="00735EDD" w:rsidP="00735ED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W przypadku, gdy odbiorca lub nabywca towarów nie jest podatnikiem, fakt ten powinien zostać opisany w</w:t>
      </w:r>
      <w:r w:rsidR="00E34158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dokumencie przewozowym.</w:t>
      </w:r>
    </w:p>
    <w:p w:rsidR="00FA2D3E" w:rsidRPr="007567A8" w:rsidRDefault="00735EDD" w:rsidP="00735ED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Przekaza</w:t>
      </w:r>
      <w:r w:rsidR="00E34158" w:rsidRPr="007567A8">
        <w:rPr>
          <w:rFonts w:ascii="Times New Roman" w:hAnsi="Times New Roman" w:cs="Times New Roman"/>
        </w:rPr>
        <w:t>nie dokumentów przewozowych do u</w:t>
      </w:r>
      <w:r w:rsidRPr="007567A8">
        <w:rPr>
          <w:rFonts w:ascii="Times New Roman" w:hAnsi="Times New Roman" w:cs="Times New Roman"/>
        </w:rPr>
        <w:t xml:space="preserve">rzędu </w:t>
      </w:r>
      <w:r w:rsidR="00E34158" w:rsidRPr="007567A8">
        <w:rPr>
          <w:rFonts w:ascii="Times New Roman" w:hAnsi="Times New Roman" w:cs="Times New Roman"/>
        </w:rPr>
        <w:t>p</w:t>
      </w:r>
      <w:r w:rsidRPr="007567A8">
        <w:rPr>
          <w:rFonts w:ascii="Times New Roman" w:hAnsi="Times New Roman" w:cs="Times New Roman"/>
        </w:rPr>
        <w:t xml:space="preserve">odatkowego i </w:t>
      </w:r>
      <w:r w:rsidR="00E34158" w:rsidRPr="007567A8">
        <w:rPr>
          <w:rFonts w:ascii="Times New Roman" w:hAnsi="Times New Roman" w:cs="Times New Roman"/>
        </w:rPr>
        <w:t>c</w:t>
      </w:r>
      <w:r w:rsidRPr="007567A8">
        <w:rPr>
          <w:rFonts w:ascii="Times New Roman" w:hAnsi="Times New Roman" w:cs="Times New Roman"/>
        </w:rPr>
        <w:t xml:space="preserve">elnego </w:t>
      </w:r>
      <w:r w:rsidR="00E34158" w:rsidRPr="007567A8">
        <w:rPr>
          <w:rFonts w:ascii="Times New Roman" w:hAnsi="Times New Roman" w:cs="Times New Roman"/>
        </w:rPr>
        <w:t xml:space="preserve">winno nastąpić </w:t>
      </w:r>
      <w:r w:rsidRPr="007567A8">
        <w:rPr>
          <w:rFonts w:ascii="Times New Roman" w:hAnsi="Times New Roman" w:cs="Times New Roman"/>
        </w:rPr>
        <w:t>przed rozpoczęciem transportu</w:t>
      </w:r>
      <w:r w:rsidR="00E34158" w:rsidRPr="007567A8">
        <w:rPr>
          <w:rFonts w:ascii="Times New Roman" w:hAnsi="Times New Roman" w:cs="Times New Roman"/>
        </w:rPr>
        <w:t xml:space="preserve"> i </w:t>
      </w:r>
      <w:r w:rsidRPr="007567A8">
        <w:rPr>
          <w:rFonts w:ascii="Times New Roman" w:hAnsi="Times New Roman" w:cs="Times New Roman"/>
        </w:rPr>
        <w:t>musi być dokonane drogą elektroniczną lub za pośrednictwem serwisu telefonicznego (tylko w przypadku</w:t>
      </w:r>
      <w:r w:rsidR="00E34158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dokumentów wydanych na papierze). Podatnik powinien posiadać hasło dostępu do serwisu telefonicznego i</w:t>
      </w:r>
      <w:r w:rsidR="00E34158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 xml:space="preserve">zgłosić informacje dotyczące </w:t>
      </w:r>
      <w:r w:rsidR="00F351E1">
        <w:rPr>
          <w:rFonts w:ascii="Times New Roman" w:hAnsi="Times New Roman" w:cs="Times New Roman"/>
        </w:rPr>
        <w:t>t</w:t>
      </w:r>
      <w:r w:rsidRPr="007567A8">
        <w:rPr>
          <w:rFonts w:ascii="Times New Roman" w:hAnsi="Times New Roman" w:cs="Times New Roman"/>
        </w:rPr>
        <w:t xml:space="preserve">ransportu na portalu </w:t>
      </w:r>
      <w:r w:rsidR="00F623D2" w:rsidRPr="007567A8">
        <w:rPr>
          <w:rFonts w:ascii="Times New Roman" w:hAnsi="Times New Roman" w:cs="Times New Roman"/>
        </w:rPr>
        <w:t>u</w:t>
      </w:r>
      <w:r w:rsidRPr="007567A8">
        <w:rPr>
          <w:rFonts w:ascii="Times New Roman" w:hAnsi="Times New Roman" w:cs="Times New Roman"/>
        </w:rPr>
        <w:t xml:space="preserve">rzędu w ciągu 5 dni </w:t>
      </w:r>
      <w:r w:rsidR="00445EF5">
        <w:rPr>
          <w:rFonts w:ascii="Times New Roman" w:hAnsi="Times New Roman" w:cs="Times New Roman"/>
        </w:rPr>
        <w:t>przed</w:t>
      </w:r>
      <w:r w:rsidR="00E34158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rozpoczęci</w:t>
      </w:r>
      <w:r w:rsidR="00445EF5">
        <w:rPr>
          <w:rFonts w:ascii="Times New Roman" w:hAnsi="Times New Roman" w:cs="Times New Roman"/>
        </w:rPr>
        <w:t>em</w:t>
      </w:r>
      <w:r w:rsidRPr="007567A8">
        <w:rPr>
          <w:rFonts w:ascii="Times New Roman" w:hAnsi="Times New Roman" w:cs="Times New Roman"/>
        </w:rPr>
        <w:t xml:space="preserve"> transportu. </w:t>
      </w:r>
      <w:r w:rsidR="00C26676" w:rsidRPr="007567A8">
        <w:rPr>
          <w:rFonts w:ascii="Times New Roman" w:hAnsi="Times New Roman" w:cs="Times New Roman"/>
        </w:rPr>
        <w:t>Rozporządzenie wykonawcze wyłącza sektor mleczarski z obowiązku wcześniejszego zgłaszania danych przewozu.</w:t>
      </w:r>
    </w:p>
    <w:p w:rsidR="00FA2D3E" w:rsidRPr="007567A8" w:rsidRDefault="00735EDD" w:rsidP="00735ED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Przekaz</w:t>
      </w:r>
      <w:r w:rsidR="00F623D2" w:rsidRPr="007567A8">
        <w:rPr>
          <w:rFonts w:ascii="Times New Roman" w:hAnsi="Times New Roman" w:cs="Times New Roman"/>
        </w:rPr>
        <w:t>anie</w:t>
      </w:r>
      <w:r w:rsidRPr="007567A8">
        <w:rPr>
          <w:rFonts w:ascii="Times New Roman" w:hAnsi="Times New Roman" w:cs="Times New Roman"/>
        </w:rPr>
        <w:t xml:space="preserve"> danych </w:t>
      </w:r>
      <w:r w:rsidR="00F623D2" w:rsidRPr="007567A8">
        <w:rPr>
          <w:rFonts w:ascii="Times New Roman" w:hAnsi="Times New Roman" w:cs="Times New Roman"/>
        </w:rPr>
        <w:t>dotyczących</w:t>
      </w:r>
      <w:r w:rsidRPr="007567A8">
        <w:rPr>
          <w:rFonts w:ascii="Times New Roman" w:hAnsi="Times New Roman" w:cs="Times New Roman"/>
        </w:rPr>
        <w:t xml:space="preserve"> przewozu może być wykon</w:t>
      </w:r>
      <w:r w:rsidR="00F623D2" w:rsidRPr="007567A8">
        <w:rPr>
          <w:rFonts w:ascii="Times New Roman" w:hAnsi="Times New Roman" w:cs="Times New Roman"/>
        </w:rPr>
        <w:t>ywane</w:t>
      </w:r>
      <w:r w:rsidRPr="007567A8">
        <w:rPr>
          <w:rFonts w:ascii="Times New Roman" w:hAnsi="Times New Roman" w:cs="Times New Roman"/>
        </w:rPr>
        <w:t xml:space="preserve"> przez osoby trzecie w imieniu</w:t>
      </w:r>
      <w:r w:rsidR="00F623D2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 xml:space="preserve">nadawcy, dzięki opcji dostępnej na portalu </w:t>
      </w:r>
      <w:r w:rsidR="00F623D2" w:rsidRPr="007567A8">
        <w:rPr>
          <w:rFonts w:ascii="Times New Roman" w:hAnsi="Times New Roman" w:cs="Times New Roman"/>
        </w:rPr>
        <w:t>u</w:t>
      </w:r>
      <w:r w:rsidRPr="007567A8">
        <w:rPr>
          <w:rFonts w:ascii="Times New Roman" w:hAnsi="Times New Roman" w:cs="Times New Roman"/>
        </w:rPr>
        <w:t xml:space="preserve">rzędu </w:t>
      </w:r>
      <w:r w:rsidR="00F623D2" w:rsidRPr="007567A8">
        <w:rPr>
          <w:rFonts w:ascii="Times New Roman" w:hAnsi="Times New Roman" w:cs="Times New Roman"/>
        </w:rPr>
        <w:t>p</w:t>
      </w:r>
      <w:r w:rsidRPr="007567A8">
        <w:rPr>
          <w:rFonts w:ascii="Times New Roman" w:hAnsi="Times New Roman" w:cs="Times New Roman"/>
        </w:rPr>
        <w:t xml:space="preserve">odatkowego i </w:t>
      </w:r>
      <w:r w:rsidR="00F623D2" w:rsidRPr="007567A8">
        <w:rPr>
          <w:rFonts w:ascii="Times New Roman" w:hAnsi="Times New Roman" w:cs="Times New Roman"/>
        </w:rPr>
        <w:t>c</w:t>
      </w:r>
      <w:r w:rsidRPr="007567A8">
        <w:rPr>
          <w:rFonts w:ascii="Times New Roman" w:hAnsi="Times New Roman" w:cs="Times New Roman"/>
        </w:rPr>
        <w:t>elnego.</w:t>
      </w:r>
    </w:p>
    <w:p w:rsidR="00735EDD" w:rsidRPr="007567A8" w:rsidRDefault="00735EDD" w:rsidP="00735ED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Zgłoszenie danych przed rozpoczęciem transportu ma na celu wygenerowanie kodu identyfikacyjnego, który</w:t>
      </w:r>
      <w:r w:rsidR="000B655A" w:rsidRPr="007567A8">
        <w:rPr>
          <w:rFonts w:ascii="Times New Roman" w:hAnsi="Times New Roman" w:cs="Times New Roman"/>
        </w:rPr>
        <w:t xml:space="preserve"> </w:t>
      </w:r>
      <w:r w:rsidR="00D74A11">
        <w:rPr>
          <w:rFonts w:ascii="Times New Roman" w:hAnsi="Times New Roman" w:cs="Times New Roman"/>
        </w:rPr>
        <w:t>po</w:t>
      </w:r>
      <w:r w:rsidR="000B655A" w:rsidRPr="007567A8">
        <w:rPr>
          <w:rFonts w:ascii="Times New Roman" w:hAnsi="Times New Roman" w:cs="Times New Roman"/>
        </w:rPr>
        <w:t>winien</w:t>
      </w:r>
      <w:r w:rsidRPr="007567A8">
        <w:rPr>
          <w:rFonts w:ascii="Times New Roman" w:hAnsi="Times New Roman" w:cs="Times New Roman"/>
        </w:rPr>
        <w:t xml:space="preserve"> towarzyszyć przewożonym towarom. Kod ten musi być transportowany w zaklejonej kopercie, w przypadku</w:t>
      </w:r>
      <w:r w:rsidR="000B655A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transportu wykonywanego przez przewoźników lub zbiorowego transportu publicznego.</w:t>
      </w:r>
    </w:p>
    <w:p w:rsidR="00735EDD" w:rsidRPr="007567A8" w:rsidRDefault="00D74A11" w:rsidP="00735ED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Przepisy przewidują </w:t>
      </w:r>
      <w:r w:rsidR="00735EDD" w:rsidRPr="007567A8">
        <w:rPr>
          <w:rFonts w:ascii="Times New Roman" w:hAnsi="Times New Roman" w:cs="Times New Roman"/>
        </w:rPr>
        <w:t>dw</w:t>
      </w:r>
      <w:r w:rsidR="00744D93" w:rsidRPr="007567A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wyjątki</w:t>
      </w:r>
      <w:r w:rsidR="00735EDD" w:rsidRPr="007567A8">
        <w:rPr>
          <w:rFonts w:ascii="Times New Roman" w:hAnsi="Times New Roman" w:cs="Times New Roman"/>
        </w:rPr>
        <w:t xml:space="preserve"> zw</w:t>
      </w:r>
      <w:r>
        <w:rPr>
          <w:rFonts w:ascii="Times New Roman" w:hAnsi="Times New Roman" w:cs="Times New Roman"/>
        </w:rPr>
        <w:t>olnienia</w:t>
      </w:r>
      <w:r w:rsidR="00735EDD" w:rsidRPr="007567A8">
        <w:rPr>
          <w:rFonts w:ascii="Times New Roman" w:hAnsi="Times New Roman" w:cs="Times New Roman"/>
        </w:rPr>
        <w:t xml:space="preserve"> z obowiązku zgłaszania danych dotyczących przewozu przed</w:t>
      </w:r>
      <w:r w:rsidR="00FA3303" w:rsidRPr="007567A8">
        <w:rPr>
          <w:rFonts w:ascii="Times New Roman" w:hAnsi="Times New Roman" w:cs="Times New Roman"/>
        </w:rPr>
        <w:t xml:space="preserve"> </w:t>
      </w:r>
      <w:r w:rsidR="00735EDD" w:rsidRPr="007567A8">
        <w:rPr>
          <w:rFonts w:ascii="Times New Roman" w:hAnsi="Times New Roman" w:cs="Times New Roman"/>
        </w:rPr>
        <w:t>rozpoczęciem transportu. Po pierwsze, gdy podatnicy, którzy w poprzednim okresie rozliczeniowym, dla celów</w:t>
      </w:r>
      <w:r w:rsidR="00FA3303" w:rsidRPr="007567A8">
        <w:rPr>
          <w:rFonts w:ascii="Times New Roman" w:hAnsi="Times New Roman" w:cs="Times New Roman"/>
        </w:rPr>
        <w:t xml:space="preserve"> </w:t>
      </w:r>
      <w:r w:rsidR="00735EDD" w:rsidRPr="007567A8">
        <w:rPr>
          <w:rFonts w:ascii="Times New Roman" w:hAnsi="Times New Roman" w:cs="Times New Roman"/>
        </w:rPr>
        <w:t>podatku dochodowego, osiągnęli obroty nieprzekraczające lub równe 100</w:t>
      </w:r>
      <w:r w:rsidR="00FA3303" w:rsidRPr="007567A8">
        <w:rPr>
          <w:rFonts w:ascii="Times New Roman" w:hAnsi="Times New Roman" w:cs="Times New Roman"/>
        </w:rPr>
        <w:t> </w:t>
      </w:r>
      <w:r w:rsidR="00735EDD" w:rsidRPr="007567A8">
        <w:rPr>
          <w:rFonts w:ascii="Times New Roman" w:hAnsi="Times New Roman" w:cs="Times New Roman"/>
        </w:rPr>
        <w:t>000</w:t>
      </w:r>
      <w:r w:rsidR="00FA3303" w:rsidRPr="007567A8">
        <w:rPr>
          <w:rFonts w:ascii="Times New Roman" w:hAnsi="Times New Roman" w:cs="Times New Roman"/>
        </w:rPr>
        <w:t xml:space="preserve"> </w:t>
      </w:r>
      <w:r w:rsidR="00735EDD" w:rsidRPr="007567A8">
        <w:rPr>
          <w:rFonts w:ascii="Times New Roman" w:hAnsi="Times New Roman" w:cs="Times New Roman"/>
        </w:rPr>
        <w:t xml:space="preserve">euro </w:t>
      </w:r>
      <w:r w:rsidR="00FA3303" w:rsidRPr="007567A8">
        <w:rPr>
          <w:rFonts w:ascii="Times New Roman" w:hAnsi="Times New Roman" w:cs="Times New Roman"/>
        </w:rPr>
        <w:t>i</w:t>
      </w:r>
      <w:r w:rsidR="00735EDD" w:rsidRPr="007567A8">
        <w:rPr>
          <w:rFonts w:ascii="Times New Roman" w:hAnsi="Times New Roman" w:cs="Times New Roman"/>
        </w:rPr>
        <w:t xml:space="preserve"> po drugie, gdy faktury są wystawiane za pośrednictwem certyfikowanego przez </w:t>
      </w:r>
      <w:r w:rsidR="00FA3303" w:rsidRPr="007567A8">
        <w:rPr>
          <w:rFonts w:ascii="Times New Roman" w:hAnsi="Times New Roman" w:cs="Times New Roman"/>
        </w:rPr>
        <w:t>u</w:t>
      </w:r>
      <w:r w:rsidR="00735EDD" w:rsidRPr="007567A8">
        <w:rPr>
          <w:rFonts w:ascii="Times New Roman" w:hAnsi="Times New Roman" w:cs="Times New Roman"/>
        </w:rPr>
        <w:t>rząd</w:t>
      </w:r>
      <w:r w:rsidR="00FA3303" w:rsidRPr="007567A8">
        <w:rPr>
          <w:rFonts w:ascii="Times New Roman" w:hAnsi="Times New Roman" w:cs="Times New Roman"/>
        </w:rPr>
        <w:t xml:space="preserve"> p</w:t>
      </w:r>
      <w:r w:rsidR="00735EDD" w:rsidRPr="007567A8">
        <w:rPr>
          <w:rFonts w:ascii="Times New Roman" w:hAnsi="Times New Roman" w:cs="Times New Roman"/>
        </w:rPr>
        <w:t xml:space="preserve">odatkowy i </w:t>
      </w:r>
      <w:r w:rsidR="00FA3303" w:rsidRPr="007567A8">
        <w:rPr>
          <w:rFonts w:ascii="Times New Roman" w:hAnsi="Times New Roman" w:cs="Times New Roman"/>
        </w:rPr>
        <w:t>c</w:t>
      </w:r>
      <w:r w:rsidR="00735EDD" w:rsidRPr="007567A8">
        <w:rPr>
          <w:rFonts w:ascii="Times New Roman" w:hAnsi="Times New Roman" w:cs="Times New Roman"/>
        </w:rPr>
        <w:t>elny programu komputerowego</w:t>
      </w:r>
      <w:r w:rsidR="008827E4" w:rsidRPr="007567A8">
        <w:rPr>
          <w:rFonts w:ascii="Times New Roman" w:hAnsi="Times New Roman" w:cs="Times New Roman"/>
        </w:rPr>
        <w:t>.</w:t>
      </w:r>
    </w:p>
    <w:p w:rsidR="00735EDD" w:rsidRPr="007567A8" w:rsidRDefault="00735EDD" w:rsidP="00735ED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Jeżeli nie funkcjonuje system informatyczny lub dostęp do niego, </w:t>
      </w:r>
      <w:r w:rsidR="00D74A11">
        <w:rPr>
          <w:rFonts w:ascii="Times New Roman" w:hAnsi="Times New Roman" w:cs="Times New Roman"/>
        </w:rPr>
        <w:t>przepisy przewidują</w:t>
      </w:r>
      <w:r w:rsidRPr="007567A8">
        <w:rPr>
          <w:rFonts w:ascii="Times New Roman" w:hAnsi="Times New Roman" w:cs="Times New Roman"/>
        </w:rPr>
        <w:t xml:space="preserve"> możliwość wystawienia dokumentów</w:t>
      </w:r>
      <w:r w:rsidR="008827E4" w:rsidRPr="007567A8">
        <w:rPr>
          <w:rFonts w:ascii="Times New Roman" w:hAnsi="Times New Roman" w:cs="Times New Roman"/>
        </w:rPr>
        <w:t xml:space="preserve"> w formie</w:t>
      </w:r>
      <w:r w:rsidRPr="007567A8">
        <w:rPr>
          <w:rFonts w:ascii="Times New Roman" w:hAnsi="Times New Roman" w:cs="Times New Roman"/>
        </w:rPr>
        <w:t xml:space="preserve"> papier</w:t>
      </w:r>
      <w:r w:rsidR="008827E4" w:rsidRPr="007567A8">
        <w:rPr>
          <w:rFonts w:ascii="Times New Roman" w:hAnsi="Times New Roman" w:cs="Times New Roman"/>
        </w:rPr>
        <w:t>owej</w:t>
      </w:r>
      <w:r w:rsidRPr="007567A8">
        <w:rPr>
          <w:rFonts w:ascii="Times New Roman" w:hAnsi="Times New Roman" w:cs="Times New Roman"/>
        </w:rPr>
        <w:t xml:space="preserve"> i zgłoszenia danych za pośrednictwem serwisu telefonicznego w ciągu 5 dni roboczych.</w:t>
      </w:r>
    </w:p>
    <w:p w:rsidR="00735EDD" w:rsidRPr="007567A8" w:rsidRDefault="00735EDD" w:rsidP="00735ED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Zmiany w dokumentach przewozowych mogą nastąpić z następujących powodów:</w:t>
      </w:r>
    </w:p>
    <w:p w:rsidR="008827E4" w:rsidRPr="007567A8" w:rsidRDefault="00D74A11" w:rsidP="0046730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zmiana</w:t>
      </w:r>
      <w:proofErr w:type="gramEnd"/>
      <w:r>
        <w:rPr>
          <w:rFonts w:ascii="Times New Roman" w:hAnsi="Times New Roman" w:cs="Times New Roman"/>
        </w:rPr>
        <w:t xml:space="preserve"> </w:t>
      </w:r>
      <w:r w:rsidR="00735EDD" w:rsidRPr="007567A8">
        <w:rPr>
          <w:rFonts w:ascii="Times New Roman" w:hAnsi="Times New Roman" w:cs="Times New Roman"/>
        </w:rPr>
        <w:t>odbiorc</w:t>
      </w:r>
      <w:r>
        <w:rPr>
          <w:rFonts w:ascii="Times New Roman" w:hAnsi="Times New Roman" w:cs="Times New Roman"/>
        </w:rPr>
        <w:t>y</w:t>
      </w:r>
      <w:r w:rsidR="00735EDD" w:rsidRPr="007567A8">
        <w:rPr>
          <w:rFonts w:ascii="Times New Roman" w:hAnsi="Times New Roman" w:cs="Times New Roman"/>
        </w:rPr>
        <w:t xml:space="preserve"> transportu</w:t>
      </w:r>
      <w:r w:rsidR="008827E4" w:rsidRPr="007567A8">
        <w:rPr>
          <w:rFonts w:ascii="Times New Roman" w:hAnsi="Times New Roman" w:cs="Times New Roman"/>
        </w:rPr>
        <w:t>;</w:t>
      </w:r>
    </w:p>
    <w:p w:rsidR="006B1C97" w:rsidRPr="007567A8" w:rsidRDefault="00735EDD" w:rsidP="0046730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567A8">
        <w:rPr>
          <w:rFonts w:ascii="Times New Roman" w:hAnsi="Times New Roman" w:cs="Times New Roman"/>
        </w:rPr>
        <w:t>zmiana</w:t>
      </w:r>
      <w:proofErr w:type="gramEnd"/>
      <w:r w:rsidRPr="007567A8">
        <w:rPr>
          <w:rFonts w:ascii="Times New Roman" w:hAnsi="Times New Roman" w:cs="Times New Roman"/>
        </w:rPr>
        <w:t xml:space="preserve"> miejsca docelowego </w:t>
      </w:r>
      <w:r w:rsidR="006B1C97" w:rsidRPr="007567A8">
        <w:rPr>
          <w:rFonts w:ascii="Times New Roman" w:hAnsi="Times New Roman" w:cs="Times New Roman"/>
        </w:rPr>
        <w:t xml:space="preserve">przeznaczenia </w:t>
      </w:r>
      <w:r w:rsidRPr="007567A8">
        <w:rPr>
          <w:rFonts w:ascii="Times New Roman" w:hAnsi="Times New Roman" w:cs="Times New Roman"/>
        </w:rPr>
        <w:t>w czasie transportu</w:t>
      </w:r>
      <w:r w:rsidR="006B1C97" w:rsidRPr="007567A8">
        <w:rPr>
          <w:rFonts w:ascii="Times New Roman" w:hAnsi="Times New Roman" w:cs="Times New Roman"/>
        </w:rPr>
        <w:t>;</w:t>
      </w:r>
    </w:p>
    <w:p w:rsidR="00735EDD" w:rsidRPr="007567A8" w:rsidRDefault="00D74A11" w:rsidP="0046730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całkowity</w:t>
      </w:r>
      <w:proofErr w:type="gramEnd"/>
      <w:r w:rsidR="00735EDD" w:rsidRPr="007567A8">
        <w:rPr>
          <w:rFonts w:ascii="Times New Roman" w:hAnsi="Times New Roman" w:cs="Times New Roman"/>
        </w:rPr>
        <w:t xml:space="preserve"> lub częściowy brak akceptacji </w:t>
      </w:r>
      <w:r w:rsidR="006B1C97" w:rsidRPr="007567A8">
        <w:rPr>
          <w:rFonts w:ascii="Times New Roman" w:hAnsi="Times New Roman" w:cs="Times New Roman"/>
        </w:rPr>
        <w:t xml:space="preserve">przyjęcia </w:t>
      </w:r>
      <w:r w:rsidR="00735EDD" w:rsidRPr="007567A8">
        <w:rPr>
          <w:rFonts w:ascii="Times New Roman" w:hAnsi="Times New Roman" w:cs="Times New Roman"/>
        </w:rPr>
        <w:t>przewożonych towarów.</w:t>
      </w:r>
    </w:p>
    <w:p w:rsidR="00735EDD" w:rsidRPr="007567A8" w:rsidRDefault="00735EDD" w:rsidP="00735ED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W takich sytuacjach powinien zostać wydany</w:t>
      </w:r>
      <w:r w:rsidR="00D74A11">
        <w:rPr>
          <w:rFonts w:ascii="Times New Roman" w:hAnsi="Times New Roman" w:cs="Times New Roman"/>
        </w:rPr>
        <w:t xml:space="preserve"> korygujący dokument przewozowy</w:t>
      </w:r>
      <w:r w:rsidRPr="007567A8">
        <w:rPr>
          <w:rFonts w:ascii="Times New Roman" w:hAnsi="Times New Roman" w:cs="Times New Roman"/>
        </w:rPr>
        <w:t xml:space="preserve"> </w:t>
      </w:r>
      <w:r w:rsidR="00D74A11">
        <w:rPr>
          <w:rFonts w:ascii="Times New Roman" w:hAnsi="Times New Roman" w:cs="Times New Roman"/>
        </w:rPr>
        <w:t>zawierający</w:t>
      </w:r>
      <w:r w:rsidRPr="007567A8">
        <w:rPr>
          <w:rFonts w:ascii="Times New Roman" w:hAnsi="Times New Roman" w:cs="Times New Roman"/>
        </w:rPr>
        <w:t xml:space="preserve"> wzmiankę na</w:t>
      </w:r>
      <w:r w:rsidR="006B1C97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temat oryginalnego dokumentu</w:t>
      </w:r>
      <w:r w:rsidR="00D74A11">
        <w:rPr>
          <w:rFonts w:ascii="Times New Roman" w:hAnsi="Times New Roman" w:cs="Times New Roman"/>
        </w:rPr>
        <w:t>.</w:t>
      </w:r>
      <w:r w:rsidRPr="007567A8">
        <w:rPr>
          <w:rFonts w:ascii="Times New Roman" w:hAnsi="Times New Roman" w:cs="Times New Roman"/>
        </w:rPr>
        <w:t xml:space="preserve"> </w:t>
      </w:r>
      <w:r w:rsidR="00D74A11">
        <w:rPr>
          <w:rFonts w:ascii="Times New Roman" w:hAnsi="Times New Roman" w:cs="Times New Roman"/>
        </w:rPr>
        <w:t xml:space="preserve">Korygujący dokument przewozowy </w:t>
      </w:r>
      <w:r w:rsidRPr="007567A8">
        <w:rPr>
          <w:rFonts w:ascii="Times New Roman" w:hAnsi="Times New Roman" w:cs="Times New Roman"/>
        </w:rPr>
        <w:t xml:space="preserve">należy zgłosić w ciągu 5 dni do </w:t>
      </w:r>
      <w:r w:rsidR="006B1C97" w:rsidRPr="007567A8">
        <w:rPr>
          <w:rFonts w:ascii="Times New Roman" w:hAnsi="Times New Roman" w:cs="Times New Roman"/>
        </w:rPr>
        <w:t>urzędu</w:t>
      </w:r>
      <w:r w:rsidRPr="007567A8">
        <w:rPr>
          <w:rFonts w:ascii="Times New Roman" w:hAnsi="Times New Roman" w:cs="Times New Roman"/>
        </w:rPr>
        <w:t>.</w:t>
      </w:r>
    </w:p>
    <w:p w:rsidR="00735EDD" w:rsidRPr="007567A8" w:rsidRDefault="00735EDD" w:rsidP="00735ED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Anulowanie </w:t>
      </w:r>
      <w:r w:rsidR="006B1C97" w:rsidRPr="007567A8">
        <w:rPr>
          <w:rFonts w:ascii="Times New Roman" w:hAnsi="Times New Roman" w:cs="Times New Roman"/>
        </w:rPr>
        <w:t xml:space="preserve">(unieważnienie) </w:t>
      </w:r>
      <w:r w:rsidRPr="007567A8">
        <w:rPr>
          <w:rFonts w:ascii="Times New Roman" w:hAnsi="Times New Roman" w:cs="Times New Roman"/>
        </w:rPr>
        <w:t>dokumentów przewozowych może być dokonywane tylko do godziny, w której przewidziane jest</w:t>
      </w:r>
      <w:r w:rsidR="006B1C97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 xml:space="preserve">rozpoczęcie transportu i musi zostać zgłoszone do </w:t>
      </w:r>
      <w:r w:rsidR="006B1C97" w:rsidRPr="007567A8">
        <w:rPr>
          <w:rFonts w:ascii="Times New Roman" w:hAnsi="Times New Roman" w:cs="Times New Roman"/>
        </w:rPr>
        <w:t>urzędu</w:t>
      </w:r>
      <w:r w:rsidRPr="007567A8">
        <w:rPr>
          <w:rFonts w:ascii="Times New Roman" w:hAnsi="Times New Roman" w:cs="Times New Roman"/>
        </w:rPr>
        <w:t>.</w:t>
      </w:r>
    </w:p>
    <w:p w:rsidR="00735EDD" w:rsidRPr="007567A8" w:rsidRDefault="00735EDD" w:rsidP="00735ED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W ramach systemu przewiduje się kontrole drogowe Narodowej Gwardii Republikańskiej (GNR), która w tym celu</w:t>
      </w:r>
      <w:r w:rsidR="00895952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posiada specjalny system informatyczny z aktualnymi danymi fiskalnymi przesyłanymi w czasie</w:t>
      </w:r>
      <w:r w:rsidR="00895952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rzeczywistym z Głównego Urzędu Podatkowego. Jeżeli</w:t>
      </w:r>
      <w:r w:rsidR="00D74A11">
        <w:rPr>
          <w:rFonts w:ascii="Times New Roman" w:hAnsi="Times New Roman" w:cs="Times New Roman"/>
        </w:rPr>
        <w:t xml:space="preserve"> w trakcie kontroli ujawniony zostanie </w:t>
      </w:r>
      <w:r w:rsidRPr="007567A8">
        <w:rPr>
          <w:rFonts w:ascii="Times New Roman" w:hAnsi="Times New Roman" w:cs="Times New Roman"/>
        </w:rPr>
        <w:t>transpor</w:t>
      </w:r>
      <w:r w:rsidR="00D74A11">
        <w:rPr>
          <w:rFonts w:ascii="Times New Roman" w:hAnsi="Times New Roman" w:cs="Times New Roman"/>
        </w:rPr>
        <w:t>t</w:t>
      </w:r>
      <w:r w:rsidR="00895952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towarów bez faktur lub elektron</w:t>
      </w:r>
      <w:r w:rsidR="00D74A11">
        <w:rPr>
          <w:rFonts w:ascii="Times New Roman" w:hAnsi="Times New Roman" w:cs="Times New Roman"/>
        </w:rPr>
        <w:t>icznych dokumentów przewozowych</w:t>
      </w:r>
      <w:r w:rsidRPr="007567A8">
        <w:rPr>
          <w:rFonts w:ascii="Times New Roman" w:hAnsi="Times New Roman" w:cs="Times New Roman"/>
        </w:rPr>
        <w:t xml:space="preserve"> niezgłoszonych do </w:t>
      </w:r>
      <w:r w:rsidR="00895952" w:rsidRPr="007567A8">
        <w:rPr>
          <w:rFonts w:ascii="Times New Roman" w:hAnsi="Times New Roman" w:cs="Times New Roman"/>
        </w:rPr>
        <w:t>u</w:t>
      </w:r>
      <w:r w:rsidRPr="007567A8">
        <w:rPr>
          <w:rFonts w:ascii="Times New Roman" w:hAnsi="Times New Roman" w:cs="Times New Roman"/>
        </w:rPr>
        <w:t xml:space="preserve">rzędu </w:t>
      </w:r>
      <w:r w:rsidR="00895952" w:rsidRPr="007567A8">
        <w:rPr>
          <w:rFonts w:ascii="Times New Roman" w:hAnsi="Times New Roman" w:cs="Times New Roman"/>
        </w:rPr>
        <w:t>p</w:t>
      </w:r>
      <w:r w:rsidRPr="007567A8">
        <w:rPr>
          <w:rFonts w:ascii="Times New Roman" w:hAnsi="Times New Roman" w:cs="Times New Roman"/>
        </w:rPr>
        <w:t>odatkowego i</w:t>
      </w:r>
      <w:r w:rsidR="00895952" w:rsidRPr="007567A8">
        <w:rPr>
          <w:rFonts w:ascii="Times New Roman" w:hAnsi="Times New Roman" w:cs="Times New Roman"/>
        </w:rPr>
        <w:t xml:space="preserve"> c</w:t>
      </w:r>
      <w:r w:rsidRPr="007567A8">
        <w:rPr>
          <w:rFonts w:ascii="Times New Roman" w:hAnsi="Times New Roman" w:cs="Times New Roman"/>
        </w:rPr>
        <w:t>elnego, grzywny za niestosowanie się do prawa mogą osiągnąć 3750 euro.</w:t>
      </w:r>
    </w:p>
    <w:p w:rsidR="00735EDD" w:rsidRPr="007567A8" w:rsidRDefault="00735EDD" w:rsidP="00735ED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Wyłączone z zakresu stosowania tej ustawy są:</w:t>
      </w:r>
    </w:p>
    <w:p w:rsidR="00735EDD" w:rsidRPr="007567A8" w:rsidRDefault="00735EDD" w:rsidP="00247028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567A8">
        <w:rPr>
          <w:rFonts w:ascii="Times New Roman" w:hAnsi="Times New Roman" w:cs="Times New Roman"/>
        </w:rPr>
        <w:t>towary</w:t>
      </w:r>
      <w:proofErr w:type="gramEnd"/>
      <w:r w:rsidRPr="007567A8">
        <w:rPr>
          <w:rFonts w:ascii="Times New Roman" w:hAnsi="Times New Roman" w:cs="Times New Roman"/>
        </w:rPr>
        <w:t xml:space="preserve"> do użytku osobistego lub domowego;</w:t>
      </w:r>
    </w:p>
    <w:p w:rsidR="00247028" w:rsidRPr="007567A8" w:rsidRDefault="00735EDD" w:rsidP="0046730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567A8">
        <w:rPr>
          <w:rFonts w:ascii="Times New Roman" w:hAnsi="Times New Roman" w:cs="Times New Roman"/>
        </w:rPr>
        <w:t>towary</w:t>
      </w:r>
      <w:proofErr w:type="gramEnd"/>
      <w:r w:rsidRPr="007567A8">
        <w:rPr>
          <w:rFonts w:ascii="Times New Roman" w:hAnsi="Times New Roman" w:cs="Times New Roman"/>
        </w:rPr>
        <w:t xml:space="preserve"> przeznaczone dla ostatecznych konsumentów, którzy wcześniej je nabyli, z</w:t>
      </w:r>
      <w:r w:rsidR="00792B70">
        <w:rPr>
          <w:rFonts w:ascii="Times New Roman" w:hAnsi="Times New Roman" w:cs="Times New Roman"/>
        </w:rPr>
        <w:t> </w:t>
      </w:r>
      <w:r w:rsidRPr="007567A8">
        <w:rPr>
          <w:rFonts w:ascii="Times New Roman" w:hAnsi="Times New Roman" w:cs="Times New Roman"/>
        </w:rPr>
        <w:t>wyłączeniem materiałów budowlanych, mebl</w:t>
      </w:r>
      <w:r w:rsidR="00247028" w:rsidRPr="007567A8">
        <w:rPr>
          <w:rFonts w:ascii="Times New Roman" w:hAnsi="Times New Roman" w:cs="Times New Roman"/>
        </w:rPr>
        <w:t>i</w:t>
      </w:r>
      <w:r w:rsidRPr="007567A8">
        <w:rPr>
          <w:rFonts w:ascii="Times New Roman" w:hAnsi="Times New Roman" w:cs="Times New Roman"/>
        </w:rPr>
        <w:t>, maszyn elektrycznych, maszyn lub urządzeń do</w:t>
      </w:r>
      <w:r w:rsidR="00247028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odbierania, rejestracji i odtwarzania obrazu lub dźwięku, i transportowane w pojazdach dostawczych;</w:t>
      </w:r>
    </w:p>
    <w:p w:rsidR="0022465F" w:rsidRPr="007567A8" w:rsidRDefault="00735EDD" w:rsidP="006A44BF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7567A8">
        <w:rPr>
          <w:rFonts w:ascii="Times New Roman" w:hAnsi="Times New Roman" w:cs="Times New Roman"/>
        </w:rPr>
        <w:t>towary</w:t>
      </w:r>
      <w:proofErr w:type="gramEnd"/>
      <w:r w:rsidRPr="007567A8">
        <w:rPr>
          <w:rFonts w:ascii="Times New Roman" w:hAnsi="Times New Roman" w:cs="Times New Roman"/>
        </w:rPr>
        <w:t xml:space="preserve"> pochodzące z własnej produkcji rolniczej, pszczelarskiej, leśnej lub hodowli zwierzęcej, transportowane</w:t>
      </w:r>
      <w:r w:rsidR="0022465F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przez producenta lub w jego imieniu;</w:t>
      </w:r>
    </w:p>
    <w:p w:rsidR="0022465F" w:rsidRPr="007567A8" w:rsidRDefault="00735EDD" w:rsidP="0046730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567A8">
        <w:rPr>
          <w:rFonts w:ascii="Times New Roman" w:hAnsi="Times New Roman" w:cs="Times New Roman"/>
        </w:rPr>
        <w:t>dostawa</w:t>
      </w:r>
      <w:proofErr w:type="gramEnd"/>
      <w:r w:rsidRPr="007567A8">
        <w:rPr>
          <w:rFonts w:ascii="Times New Roman" w:hAnsi="Times New Roman" w:cs="Times New Roman"/>
        </w:rPr>
        <w:t>, zgodnie z praktyką handlową, towarów wystawowych dla handlarzy na placach targowych i sprzedaży</w:t>
      </w:r>
      <w:r w:rsidR="0022465F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obwoźnej, próbki przeznaczone na upominki o małej wartości i</w:t>
      </w:r>
      <w:r w:rsidR="00B04E14" w:rsidRPr="007567A8">
        <w:rPr>
          <w:rFonts w:ascii="Times New Roman" w:hAnsi="Times New Roman" w:cs="Times New Roman"/>
        </w:rPr>
        <w:t> </w:t>
      </w:r>
      <w:r w:rsidRPr="007567A8">
        <w:rPr>
          <w:rFonts w:ascii="Times New Roman" w:hAnsi="Times New Roman" w:cs="Times New Roman"/>
        </w:rPr>
        <w:t>materiały propagandowe, które nie są</w:t>
      </w:r>
      <w:r w:rsidR="0022465F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przeznaczone do sprzedaży;</w:t>
      </w:r>
    </w:p>
    <w:p w:rsidR="0022465F" w:rsidRPr="007567A8" w:rsidRDefault="00735EDD" w:rsidP="0046730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567A8">
        <w:rPr>
          <w:rFonts w:ascii="Times New Roman" w:hAnsi="Times New Roman" w:cs="Times New Roman"/>
        </w:rPr>
        <w:t>filmy</w:t>
      </w:r>
      <w:proofErr w:type="gramEnd"/>
      <w:r w:rsidRPr="007567A8">
        <w:rPr>
          <w:rFonts w:ascii="Times New Roman" w:hAnsi="Times New Roman" w:cs="Times New Roman"/>
        </w:rPr>
        <w:t xml:space="preserve"> i materiały promocyjne przeznaczone do pokazów w salach kinowych i wysłane w</w:t>
      </w:r>
      <w:r w:rsidR="00B04E14" w:rsidRPr="007567A8">
        <w:rPr>
          <w:rFonts w:ascii="Times New Roman" w:hAnsi="Times New Roman" w:cs="Times New Roman"/>
        </w:rPr>
        <w:t> </w:t>
      </w:r>
      <w:r w:rsidRPr="007567A8">
        <w:rPr>
          <w:rFonts w:ascii="Times New Roman" w:hAnsi="Times New Roman" w:cs="Times New Roman"/>
        </w:rPr>
        <w:t>tym celu przez</w:t>
      </w:r>
      <w:r w:rsidR="0022465F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dystrybutora, na których opakowaniu powinna widnieć informacja o</w:t>
      </w:r>
      <w:r w:rsidR="00B04E14" w:rsidRPr="007567A8">
        <w:rPr>
          <w:rFonts w:ascii="Times New Roman" w:hAnsi="Times New Roman" w:cs="Times New Roman"/>
        </w:rPr>
        <w:t> </w:t>
      </w:r>
      <w:r w:rsidRPr="007567A8">
        <w:rPr>
          <w:rFonts w:ascii="Times New Roman" w:hAnsi="Times New Roman" w:cs="Times New Roman"/>
        </w:rPr>
        <w:t>zawartości przesyłki oraz dane identyfikacji</w:t>
      </w:r>
      <w:r w:rsidR="0022465F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podatkowej dystryb</w:t>
      </w:r>
      <w:r w:rsidR="0022465F" w:rsidRPr="007567A8">
        <w:rPr>
          <w:rFonts w:ascii="Times New Roman" w:hAnsi="Times New Roman" w:cs="Times New Roman"/>
        </w:rPr>
        <w:t>utora</w:t>
      </w:r>
      <w:r w:rsidRPr="007567A8">
        <w:rPr>
          <w:rFonts w:ascii="Times New Roman" w:hAnsi="Times New Roman" w:cs="Times New Roman"/>
        </w:rPr>
        <w:t>;</w:t>
      </w:r>
    </w:p>
    <w:p w:rsidR="0022465F" w:rsidRPr="007567A8" w:rsidRDefault="00735EDD" w:rsidP="0046730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567A8">
        <w:rPr>
          <w:rFonts w:ascii="Times New Roman" w:hAnsi="Times New Roman" w:cs="Times New Roman"/>
        </w:rPr>
        <w:t>pojazdy</w:t>
      </w:r>
      <w:proofErr w:type="gramEnd"/>
      <w:r w:rsidRPr="007567A8">
        <w:rPr>
          <w:rFonts w:ascii="Times New Roman" w:hAnsi="Times New Roman" w:cs="Times New Roman"/>
        </w:rPr>
        <w:t xml:space="preserve"> samochodowe</w:t>
      </w:r>
      <w:r w:rsidR="0022465F" w:rsidRPr="007567A8">
        <w:rPr>
          <w:rFonts w:ascii="Times New Roman" w:hAnsi="Times New Roman" w:cs="Times New Roman"/>
        </w:rPr>
        <w:t xml:space="preserve"> zarejestrowane na terytorium Portugalii</w:t>
      </w:r>
      <w:r w:rsidRPr="007567A8">
        <w:rPr>
          <w:rFonts w:ascii="Times New Roman" w:hAnsi="Times New Roman" w:cs="Times New Roman"/>
        </w:rPr>
        <w:t>;</w:t>
      </w:r>
    </w:p>
    <w:p w:rsidR="0022465F" w:rsidRPr="007567A8" w:rsidRDefault="00735EDD" w:rsidP="0046730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567A8">
        <w:rPr>
          <w:rFonts w:ascii="Times New Roman" w:hAnsi="Times New Roman" w:cs="Times New Roman"/>
        </w:rPr>
        <w:t>kontenery</w:t>
      </w:r>
      <w:proofErr w:type="gramEnd"/>
      <w:r w:rsidRPr="007567A8">
        <w:rPr>
          <w:rFonts w:ascii="Times New Roman" w:hAnsi="Times New Roman" w:cs="Times New Roman"/>
        </w:rPr>
        <w:t xml:space="preserve"> i opakowania zwrotne;</w:t>
      </w:r>
    </w:p>
    <w:p w:rsidR="000D6006" w:rsidRPr="007567A8" w:rsidRDefault="00735EDD" w:rsidP="0046730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567A8">
        <w:rPr>
          <w:rFonts w:ascii="Times New Roman" w:hAnsi="Times New Roman" w:cs="Times New Roman"/>
        </w:rPr>
        <w:t>miejskie</w:t>
      </w:r>
      <w:proofErr w:type="gramEnd"/>
      <w:r w:rsidRPr="007567A8">
        <w:rPr>
          <w:rFonts w:ascii="Times New Roman" w:hAnsi="Times New Roman" w:cs="Times New Roman"/>
        </w:rPr>
        <w:t xml:space="preserve"> odpady stałe ze zbiorów dokonanych przez właściwe podmioty lub przedsiębiorstwa świadczącego</w:t>
      </w:r>
      <w:r w:rsidR="000D6006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tego rodzaju usługi</w:t>
      </w:r>
      <w:r w:rsidR="000D6006" w:rsidRPr="007567A8">
        <w:rPr>
          <w:rFonts w:ascii="Times New Roman" w:hAnsi="Times New Roman" w:cs="Times New Roman"/>
        </w:rPr>
        <w:t>;</w:t>
      </w:r>
    </w:p>
    <w:p w:rsidR="000D6006" w:rsidRPr="007567A8" w:rsidRDefault="00735EDD" w:rsidP="0046730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wyroby objęte podatkiem akcyzowym w rozumieniu art. 4 Kodeksu Podatku</w:t>
      </w:r>
      <w:r w:rsidR="000D6006" w:rsidRPr="007567A8">
        <w:rPr>
          <w:rFonts w:ascii="Times New Roman" w:hAnsi="Times New Roman" w:cs="Times New Roman"/>
        </w:rPr>
        <w:t xml:space="preserve"> </w:t>
      </w:r>
      <w:proofErr w:type="gramStart"/>
      <w:r w:rsidR="000D6006" w:rsidRPr="007567A8">
        <w:rPr>
          <w:rFonts w:ascii="Times New Roman" w:hAnsi="Times New Roman" w:cs="Times New Roman"/>
        </w:rPr>
        <w:t>Akcyzowego jeśli</w:t>
      </w:r>
      <w:proofErr w:type="gramEnd"/>
      <w:r w:rsidR="000D6006" w:rsidRPr="007567A8">
        <w:rPr>
          <w:rFonts w:ascii="Times New Roman" w:hAnsi="Times New Roman" w:cs="Times New Roman"/>
        </w:rPr>
        <w:t xml:space="preserve"> i</w:t>
      </w:r>
      <w:r w:rsidRPr="007567A8">
        <w:rPr>
          <w:rFonts w:ascii="Times New Roman" w:hAnsi="Times New Roman" w:cs="Times New Roman"/>
        </w:rPr>
        <w:t xml:space="preserve">ch obrót odbywa się z zastosowaniem procedury zawieszenia akcyzy na podstawie tego </w:t>
      </w:r>
      <w:r w:rsidR="000D6006" w:rsidRPr="007567A8">
        <w:rPr>
          <w:rFonts w:ascii="Times New Roman" w:hAnsi="Times New Roman" w:cs="Times New Roman"/>
        </w:rPr>
        <w:t>kod</w:t>
      </w:r>
      <w:r w:rsidRPr="007567A8">
        <w:rPr>
          <w:rFonts w:ascii="Times New Roman" w:hAnsi="Times New Roman" w:cs="Times New Roman"/>
        </w:rPr>
        <w:t>eksu;</w:t>
      </w:r>
    </w:p>
    <w:p w:rsidR="00B04E14" w:rsidRPr="007567A8" w:rsidRDefault="00735EDD" w:rsidP="0046730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567A8">
        <w:rPr>
          <w:rFonts w:ascii="Times New Roman" w:hAnsi="Times New Roman" w:cs="Times New Roman"/>
        </w:rPr>
        <w:t>towary</w:t>
      </w:r>
      <w:proofErr w:type="gramEnd"/>
      <w:r w:rsidRPr="007567A8">
        <w:rPr>
          <w:rFonts w:ascii="Times New Roman" w:hAnsi="Times New Roman" w:cs="Times New Roman"/>
        </w:rPr>
        <w:t xml:space="preserve"> związane z transakcjami wewnątrzwspólnotowymi;</w:t>
      </w:r>
    </w:p>
    <w:p w:rsidR="00B04E14" w:rsidRPr="007567A8" w:rsidRDefault="00735EDD" w:rsidP="0046730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567A8">
        <w:rPr>
          <w:rFonts w:ascii="Times New Roman" w:hAnsi="Times New Roman" w:cs="Times New Roman"/>
        </w:rPr>
        <w:t>towary</w:t>
      </w:r>
      <w:proofErr w:type="gramEnd"/>
      <w:r w:rsidRPr="007567A8">
        <w:rPr>
          <w:rFonts w:ascii="Times New Roman" w:hAnsi="Times New Roman" w:cs="Times New Roman"/>
        </w:rPr>
        <w:t xml:space="preserve"> związane z transakcjami z państwami lub terytoriami trzecimi, podczas obrotu na terenie Portugalii,</w:t>
      </w:r>
      <w:r w:rsidR="00B04E14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będące przedmiotem kontroli celnej, w tym tranzytu i eksportu;</w:t>
      </w:r>
    </w:p>
    <w:p w:rsidR="00735EDD" w:rsidRPr="007567A8" w:rsidRDefault="00735EDD" w:rsidP="0046730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towary przemieszczane z powodu zmiany miejsca siedziby podatnika, pod warunkiem, że</w:t>
      </w:r>
      <w:r w:rsidR="00B04E14" w:rsidRPr="007567A8">
        <w:rPr>
          <w:rFonts w:ascii="Times New Roman" w:hAnsi="Times New Roman" w:cs="Times New Roman"/>
        </w:rPr>
        <w:t> </w:t>
      </w:r>
      <w:r w:rsidRPr="007567A8">
        <w:rPr>
          <w:rFonts w:ascii="Times New Roman" w:hAnsi="Times New Roman" w:cs="Times New Roman"/>
        </w:rPr>
        <w:t>fakt ten, jak i data</w:t>
      </w:r>
      <w:r w:rsidR="00B04E14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 xml:space="preserve">realizacji zostaną zgłoszone do właściwych urzędów </w:t>
      </w:r>
      <w:proofErr w:type="gramStart"/>
      <w:r w:rsidRPr="007567A8">
        <w:rPr>
          <w:rFonts w:ascii="Times New Roman" w:hAnsi="Times New Roman" w:cs="Times New Roman"/>
        </w:rPr>
        <w:t>skarbowych z</w:t>
      </w:r>
      <w:r w:rsidR="00445EF5">
        <w:rPr>
          <w:rFonts w:ascii="Times New Roman" w:hAnsi="Times New Roman" w:cs="Times New Roman"/>
        </w:rPr>
        <w:t> </w:t>
      </w:r>
      <w:r w:rsidRPr="007567A8">
        <w:rPr>
          <w:rFonts w:ascii="Times New Roman" w:hAnsi="Times New Roman" w:cs="Times New Roman"/>
        </w:rPr>
        <w:t>co</w:t>
      </w:r>
      <w:proofErr w:type="gramEnd"/>
      <w:r w:rsidR="00445EF5">
        <w:rPr>
          <w:rFonts w:ascii="Times New Roman" w:hAnsi="Times New Roman" w:cs="Times New Roman"/>
        </w:rPr>
        <w:t> </w:t>
      </w:r>
      <w:r w:rsidRPr="007567A8">
        <w:rPr>
          <w:rFonts w:ascii="Times New Roman" w:hAnsi="Times New Roman" w:cs="Times New Roman"/>
        </w:rPr>
        <w:t>najmniej ośmiodniowym wyprzedzeniem.</w:t>
      </w:r>
    </w:p>
    <w:p w:rsidR="00735EDD" w:rsidRPr="007567A8" w:rsidRDefault="00D74A11" w:rsidP="00735ED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Przedstawione wyliczenie wskazuje</w:t>
      </w:r>
      <w:r w:rsidR="00FA2D3E" w:rsidRPr="007567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że </w:t>
      </w:r>
      <w:r w:rsidR="00735EDD" w:rsidRPr="007567A8">
        <w:rPr>
          <w:rFonts w:ascii="Times New Roman" w:hAnsi="Times New Roman" w:cs="Times New Roman"/>
        </w:rPr>
        <w:t>obowiązk</w:t>
      </w:r>
      <w:r w:rsidR="00093BF3" w:rsidRPr="007567A8">
        <w:rPr>
          <w:rFonts w:ascii="Times New Roman" w:hAnsi="Times New Roman" w:cs="Times New Roman"/>
        </w:rPr>
        <w:t>owi zgłoszenia przewozu</w:t>
      </w:r>
      <w:r w:rsidR="00735EDD" w:rsidRPr="007567A8">
        <w:rPr>
          <w:rFonts w:ascii="Times New Roman" w:hAnsi="Times New Roman" w:cs="Times New Roman"/>
        </w:rPr>
        <w:t xml:space="preserve"> podlega przewóz towar</w:t>
      </w:r>
      <w:r w:rsidR="00093BF3" w:rsidRPr="007567A8">
        <w:rPr>
          <w:rFonts w:ascii="Times New Roman" w:hAnsi="Times New Roman" w:cs="Times New Roman"/>
        </w:rPr>
        <w:t>ów gdy</w:t>
      </w:r>
      <w:r w:rsidR="00735EDD" w:rsidRPr="007567A8">
        <w:rPr>
          <w:rFonts w:ascii="Times New Roman" w:hAnsi="Times New Roman" w:cs="Times New Roman"/>
        </w:rPr>
        <w:t xml:space="preserve"> są </w:t>
      </w:r>
      <w:r w:rsidR="00093BF3" w:rsidRPr="007567A8">
        <w:rPr>
          <w:rFonts w:ascii="Times New Roman" w:hAnsi="Times New Roman" w:cs="Times New Roman"/>
        </w:rPr>
        <w:t xml:space="preserve">one </w:t>
      </w:r>
      <w:r w:rsidR="00735EDD" w:rsidRPr="007567A8">
        <w:rPr>
          <w:rFonts w:ascii="Times New Roman" w:hAnsi="Times New Roman" w:cs="Times New Roman"/>
        </w:rPr>
        <w:t>przewożone</w:t>
      </w:r>
      <w:r w:rsidR="005A7349" w:rsidRPr="007567A8">
        <w:rPr>
          <w:rFonts w:ascii="Times New Roman" w:hAnsi="Times New Roman" w:cs="Times New Roman"/>
        </w:rPr>
        <w:t xml:space="preserve"> </w:t>
      </w:r>
      <w:r w:rsidR="00735EDD" w:rsidRPr="007567A8">
        <w:rPr>
          <w:rFonts w:ascii="Times New Roman" w:hAnsi="Times New Roman" w:cs="Times New Roman"/>
        </w:rPr>
        <w:t xml:space="preserve">poza miejsce ich produkcji, wytwarzania, przechowywania, </w:t>
      </w:r>
      <w:r w:rsidR="00735EDD" w:rsidRPr="007567A8">
        <w:rPr>
          <w:rFonts w:ascii="Times New Roman" w:hAnsi="Times New Roman" w:cs="Times New Roman"/>
        </w:rPr>
        <w:lastRenderedPageBreak/>
        <w:t>wystawiania, czy to z powodu sprzedaży, darowizny,</w:t>
      </w:r>
      <w:r w:rsidR="00476735" w:rsidRPr="007567A8">
        <w:rPr>
          <w:rFonts w:ascii="Times New Roman" w:hAnsi="Times New Roman" w:cs="Times New Roman"/>
        </w:rPr>
        <w:t xml:space="preserve"> </w:t>
      </w:r>
      <w:r w:rsidR="00735EDD" w:rsidRPr="007567A8">
        <w:rPr>
          <w:rFonts w:ascii="Times New Roman" w:hAnsi="Times New Roman" w:cs="Times New Roman"/>
        </w:rPr>
        <w:t xml:space="preserve">zwrotu, </w:t>
      </w:r>
      <w:r w:rsidR="00093BF3" w:rsidRPr="007567A8">
        <w:rPr>
          <w:rFonts w:ascii="Times New Roman" w:hAnsi="Times New Roman" w:cs="Times New Roman"/>
        </w:rPr>
        <w:t>przy</w:t>
      </w:r>
      <w:r w:rsidR="00735EDD" w:rsidRPr="007567A8">
        <w:rPr>
          <w:rFonts w:ascii="Times New Roman" w:hAnsi="Times New Roman" w:cs="Times New Roman"/>
        </w:rPr>
        <w:t xml:space="preserve"> świadczeni</w:t>
      </w:r>
      <w:r w:rsidR="00093BF3" w:rsidRPr="007567A8">
        <w:rPr>
          <w:rFonts w:ascii="Times New Roman" w:hAnsi="Times New Roman" w:cs="Times New Roman"/>
        </w:rPr>
        <w:t>u</w:t>
      </w:r>
      <w:r w:rsidR="00735EDD" w:rsidRPr="007567A8">
        <w:rPr>
          <w:rFonts w:ascii="Times New Roman" w:hAnsi="Times New Roman" w:cs="Times New Roman"/>
        </w:rPr>
        <w:t xml:space="preserve"> usług, dostaw</w:t>
      </w:r>
      <w:r w:rsidR="00093BF3" w:rsidRPr="007567A8">
        <w:rPr>
          <w:rFonts w:ascii="Times New Roman" w:hAnsi="Times New Roman" w:cs="Times New Roman"/>
        </w:rPr>
        <w:t>ie</w:t>
      </w:r>
      <w:r w:rsidR="00735EDD" w:rsidRPr="007567A8">
        <w:rPr>
          <w:rFonts w:ascii="Times New Roman" w:hAnsi="Times New Roman" w:cs="Times New Roman"/>
        </w:rPr>
        <w:t xml:space="preserve"> do</w:t>
      </w:r>
      <w:r w:rsidR="00476735" w:rsidRPr="007567A8">
        <w:rPr>
          <w:rFonts w:ascii="Times New Roman" w:hAnsi="Times New Roman" w:cs="Times New Roman"/>
        </w:rPr>
        <w:t xml:space="preserve"> </w:t>
      </w:r>
      <w:r w:rsidR="00735EDD" w:rsidRPr="007567A8">
        <w:rPr>
          <w:rFonts w:ascii="Times New Roman" w:hAnsi="Times New Roman" w:cs="Times New Roman"/>
        </w:rPr>
        <w:t>składu konsygnacyjnego lub zwykłego transferu między magazynami</w:t>
      </w:r>
      <w:r w:rsidR="00093BF3" w:rsidRPr="007567A8">
        <w:rPr>
          <w:rFonts w:ascii="Times New Roman" w:hAnsi="Times New Roman" w:cs="Times New Roman"/>
        </w:rPr>
        <w:t xml:space="preserve"> zbytu</w:t>
      </w:r>
      <w:r w:rsidR="00735EDD" w:rsidRPr="007567A8">
        <w:rPr>
          <w:rFonts w:ascii="Times New Roman" w:hAnsi="Times New Roman" w:cs="Times New Roman"/>
        </w:rPr>
        <w:t xml:space="preserve"> </w:t>
      </w:r>
      <w:r w:rsidR="00093BF3" w:rsidRPr="007567A8">
        <w:rPr>
          <w:rFonts w:ascii="Times New Roman" w:hAnsi="Times New Roman" w:cs="Times New Roman"/>
        </w:rPr>
        <w:t>przedsiębiorcy</w:t>
      </w:r>
      <w:r w:rsidR="00E46B78" w:rsidRPr="007567A8">
        <w:rPr>
          <w:rStyle w:val="Odwoanieprzypisudolnego"/>
          <w:rFonts w:ascii="Times New Roman" w:hAnsi="Times New Roman" w:cs="Times New Roman"/>
        </w:rPr>
        <w:footnoteReference w:id="2"/>
      </w:r>
      <w:r w:rsidR="00735EDD" w:rsidRPr="007567A8">
        <w:rPr>
          <w:rFonts w:ascii="Times New Roman" w:hAnsi="Times New Roman" w:cs="Times New Roman"/>
        </w:rPr>
        <w:t>.</w:t>
      </w:r>
    </w:p>
    <w:p w:rsidR="003A64F0" w:rsidRPr="007567A8" w:rsidRDefault="00D74A11" w:rsidP="003A64F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5A4B2D" w:rsidRPr="007567A8">
        <w:rPr>
          <w:rFonts w:ascii="Times New Roman" w:hAnsi="Times New Roman" w:cs="Times New Roman"/>
        </w:rPr>
        <w:t xml:space="preserve">W przypadku Niemiec obowiązek rejestracji przewozu dotyczy </w:t>
      </w:r>
      <w:r w:rsidR="00AF5EE3" w:rsidRPr="007567A8">
        <w:rPr>
          <w:rFonts w:ascii="Times New Roman" w:hAnsi="Times New Roman" w:cs="Times New Roman"/>
        </w:rPr>
        <w:t>tranzyt</w:t>
      </w:r>
      <w:r w:rsidR="005A4B2D" w:rsidRPr="007567A8">
        <w:rPr>
          <w:rFonts w:ascii="Times New Roman" w:hAnsi="Times New Roman" w:cs="Times New Roman"/>
        </w:rPr>
        <w:t>u</w:t>
      </w:r>
      <w:r w:rsidR="00AF5EE3" w:rsidRPr="007567A8">
        <w:rPr>
          <w:rFonts w:ascii="Times New Roman" w:hAnsi="Times New Roman" w:cs="Times New Roman"/>
        </w:rPr>
        <w:t xml:space="preserve"> kawy </w:t>
      </w:r>
      <w:r w:rsidR="006B6FDE" w:rsidRPr="007567A8">
        <w:rPr>
          <w:rFonts w:ascii="Times New Roman" w:hAnsi="Times New Roman" w:cs="Times New Roman"/>
        </w:rPr>
        <w:t>(palonej, zmielonej lub rozpuszczalnej</w:t>
      </w:r>
      <w:r w:rsidR="00D81847" w:rsidRPr="007567A8">
        <w:rPr>
          <w:rFonts w:ascii="Times New Roman" w:hAnsi="Times New Roman" w:cs="Times New Roman"/>
        </w:rPr>
        <w:t xml:space="preserve"> – bez surowej</w:t>
      </w:r>
      <w:r w:rsidR="006B6FDE" w:rsidRPr="007567A8">
        <w:rPr>
          <w:rFonts w:ascii="Times New Roman" w:hAnsi="Times New Roman" w:cs="Times New Roman"/>
        </w:rPr>
        <w:t xml:space="preserve">) </w:t>
      </w:r>
      <w:r w:rsidR="00AF5EE3" w:rsidRPr="007567A8">
        <w:rPr>
          <w:rFonts w:ascii="Times New Roman" w:hAnsi="Times New Roman" w:cs="Times New Roman"/>
        </w:rPr>
        <w:t>sprowadzanej z</w:t>
      </w:r>
      <w:r w:rsidR="006B6FDE" w:rsidRPr="007567A8">
        <w:rPr>
          <w:rFonts w:ascii="Times New Roman" w:hAnsi="Times New Roman" w:cs="Times New Roman"/>
        </w:rPr>
        <w:t xml:space="preserve"> </w:t>
      </w:r>
      <w:r w:rsidR="00AF5EE3" w:rsidRPr="007567A8">
        <w:rPr>
          <w:rFonts w:ascii="Times New Roman" w:hAnsi="Times New Roman" w:cs="Times New Roman"/>
        </w:rPr>
        <w:t xml:space="preserve">innego </w:t>
      </w:r>
      <w:r w:rsidR="005A4B2D" w:rsidRPr="007567A8">
        <w:rPr>
          <w:rFonts w:ascii="Times New Roman" w:hAnsi="Times New Roman" w:cs="Times New Roman"/>
        </w:rPr>
        <w:t xml:space="preserve">państwa członkowskiego </w:t>
      </w:r>
      <w:r w:rsidR="00AF5EE3" w:rsidRPr="007567A8">
        <w:rPr>
          <w:rFonts w:ascii="Times New Roman" w:hAnsi="Times New Roman" w:cs="Times New Roman"/>
        </w:rPr>
        <w:t>U</w:t>
      </w:r>
      <w:r w:rsidR="005A4B2D" w:rsidRPr="007567A8">
        <w:rPr>
          <w:rFonts w:ascii="Times New Roman" w:hAnsi="Times New Roman" w:cs="Times New Roman"/>
        </w:rPr>
        <w:t xml:space="preserve">nii </w:t>
      </w:r>
      <w:r w:rsidR="00AF5EE3" w:rsidRPr="007567A8">
        <w:rPr>
          <w:rFonts w:ascii="Times New Roman" w:hAnsi="Times New Roman" w:cs="Times New Roman"/>
        </w:rPr>
        <w:t>E</w:t>
      </w:r>
      <w:r w:rsidR="005A4B2D" w:rsidRPr="007567A8">
        <w:rPr>
          <w:rFonts w:ascii="Times New Roman" w:hAnsi="Times New Roman" w:cs="Times New Roman"/>
        </w:rPr>
        <w:t xml:space="preserve">uropejskiej </w:t>
      </w:r>
      <w:r w:rsidR="00AF5EE3" w:rsidRPr="007567A8">
        <w:rPr>
          <w:rFonts w:ascii="Times New Roman" w:hAnsi="Times New Roman" w:cs="Times New Roman"/>
        </w:rPr>
        <w:t xml:space="preserve">albo </w:t>
      </w:r>
      <w:r w:rsidR="005A4B2D" w:rsidRPr="007567A8">
        <w:rPr>
          <w:rFonts w:ascii="Times New Roman" w:hAnsi="Times New Roman" w:cs="Times New Roman"/>
        </w:rPr>
        <w:t>państwa trzeciego</w:t>
      </w:r>
      <w:r w:rsidR="006B6FDE" w:rsidRPr="007567A8">
        <w:rPr>
          <w:rFonts w:ascii="Times New Roman" w:hAnsi="Times New Roman" w:cs="Times New Roman"/>
        </w:rPr>
        <w:t>. Przewóz tego towaru nale</w:t>
      </w:r>
      <w:r w:rsidR="00782AC5" w:rsidRPr="007567A8">
        <w:rPr>
          <w:rFonts w:ascii="Times New Roman" w:hAnsi="Times New Roman" w:cs="Times New Roman"/>
        </w:rPr>
        <w:t>ż</w:t>
      </w:r>
      <w:r w:rsidR="006B6FDE" w:rsidRPr="007567A8">
        <w:rPr>
          <w:rFonts w:ascii="Times New Roman" w:hAnsi="Times New Roman" w:cs="Times New Roman"/>
        </w:rPr>
        <w:t>y</w:t>
      </w:r>
      <w:r w:rsidR="00AF5EE3" w:rsidRPr="007567A8">
        <w:rPr>
          <w:rFonts w:ascii="Times New Roman" w:hAnsi="Times New Roman" w:cs="Times New Roman"/>
        </w:rPr>
        <w:t xml:space="preserve"> zgłosić najpóźniej na </w:t>
      </w:r>
      <w:r w:rsidR="006B6FDE" w:rsidRPr="007567A8">
        <w:rPr>
          <w:rFonts w:ascii="Times New Roman" w:hAnsi="Times New Roman" w:cs="Times New Roman"/>
        </w:rPr>
        <w:t>jeden</w:t>
      </w:r>
      <w:r w:rsidR="00AF5EE3" w:rsidRPr="007567A8">
        <w:rPr>
          <w:rFonts w:ascii="Times New Roman" w:hAnsi="Times New Roman" w:cs="Times New Roman"/>
        </w:rPr>
        <w:t xml:space="preserve"> dzień przed transportem do</w:t>
      </w:r>
      <w:r w:rsidR="006B6FDE" w:rsidRPr="007567A8">
        <w:rPr>
          <w:rFonts w:ascii="Times New Roman" w:hAnsi="Times New Roman" w:cs="Times New Roman"/>
        </w:rPr>
        <w:t xml:space="preserve"> U</w:t>
      </w:r>
      <w:r w:rsidR="00AF5EE3" w:rsidRPr="007567A8">
        <w:rPr>
          <w:rFonts w:ascii="Times New Roman" w:hAnsi="Times New Roman" w:cs="Times New Roman"/>
        </w:rPr>
        <w:t xml:space="preserve">rzędu </w:t>
      </w:r>
      <w:r w:rsidR="006B6FDE" w:rsidRPr="007567A8">
        <w:rPr>
          <w:rFonts w:ascii="Times New Roman" w:hAnsi="Times New Roman" w:cs="Times New Roman"/>
        </w:rPr>
        <w:t>C</w:t>
      </w:r>
      <w:r w:rsidR="00AF5EE3" w:rsidRPr="007567A8">
        <w:rPr>
          <w:rFonts w:ascii="Times New Roman" w:hAnsi="Times New Roman" w:cs="Times New Roman"/>
        </w:rPr>
        <w:t>elnego w Stuttgarcie (wyłącznie do tego urzędu</w:t>
      </w:r>
      <w:r w:rsidR="00782AC5" w:rsidRPr="007567A8">
        <w:rPr>
          <w:rFonts w:ascii="Times New Roman" w:hAnsi="Times New Roman" w:cs="Times New Roman"/>
        </w:rPr>
        <w:t>)</w:t>
      </w:r>
      <w:r w:rsidR="00AF5EE3" w:rsidRPr="007567A8">
        <w:rPr>
          <w:rFonts w:ascii="Times New Roman" w:hAnsi="Times New Roman" w:cs="Times New Roman"/>
        </w:rPr>
        <w:t xml:space="preserve"> </w:t>
      </w:r>
      <w:r w:rsidR="00DF48CD" w:rsidRPr="007567A8">
        <w:rPr>
          <w:rFonts w:ascii="Times New Roman" w:hAnsi="Times New Roman" w:cs="Times New Roman"/>
        </w:rPr>
        <w:t xml:space="preserve">na stosownym </w:t>
      </w:r>
      <w:r w:rsidR="00AF5EE3" w:rsidRPr="007567A8">
        <w:rPr>
          <w:rFonts w:ascii="Times New Roman" w:hAnsi="Times New Roman" w:cs="Times New Roman"/>
        </w:rPr>
        <w:t>formularz</w:t>
      </w:r>
      <w:r w:rsidR="00DF48CD" w:rsidRPr="007567A8">
        <w:rPr>
          <w:rFonts w:ascii="Times New Roman" w:hAnsi="Times New Roman" w:cs="Times New Roman"/>
        </w:rPr>
        <w:t>u (</w:t>
      </w:r>
      <w:proofErr w:type="spellStart"/>
      <w:r w:rsidR="00AF5EE3" w:rsidRPr="007567A8">
        <w:rPr>
          <w:rFonts w:ascii="Times New Roman" w:hAnsi="Times New Roman" w:cs="Times New Roman"/>
          <w:i/>
        </w:rPr>
        <w:t>Anzeige</w:t>
      </w:r>
      <w:proofErr w:type="spellEnd"/>
      <w:r w:rsidR="00AF5EE3"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="00AF5EE3" w:rsidRPr="007567A8">
        <w:rPr>
          <w:rFonts w:ascii="Times New Roman" w:hAnsi="Times New Roman" w:cs="Times New Roman"/>
          <w:i/>
        </w:rPr>
        <w:t>über</w:t>
      </w:r>
      <w:proofErr w:type="spellEnd"/>
      <w:r w:rsidR="00AF5EE3"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="00AF5EE3" w:rsidRPr="007567A8">
        <w:rPr>
          <w:rFonts w:ascii="Times New Roman" w:hAnsi="Times New Roman" w:cs="Times New Roman"/>
          <w:i/>
        </w:rPr>
        <w:t>die</w:t>
      </w:r>
      <w:proofErr w:type="spellEnd"/>
      <w:r w:rsidR="00AF5EE3"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="00AF5EE3" w:rsidRPr="007567A8">
        <w:rPr>
          <w:rFonts w:ascii="Times New Roman" w:hAnsi="Times New Roman" w:cs="Times New Roman"/>
          <w:i/>
        </w:rPr>
        <w:t>Durchfuhr</w:t>
      </w:r>
      <w:proofErr w:type="spellEnd"/>
      <w:r w:rsidR="00AF5EE3" w:rsidRPr="007567A8">
        <w:rPr>
          <w:rFonts w:ascii="Times New Roman" w:hAnsi="Times New Roman" w:cs="Times New Roman"/>
          <w:i/>
        </w:rPr>
        <w:t xml:space="preserve"> von </w:t>
      </w:r>
      <w:proofErr w:type="spellStart"/>
      <w:r w:rsidR="00AF5EE3" w:rsidRPr="007567A8">
        <w:rPr>
          <w:rFonts w:ascii="Times New Roman" w:hAnsi="Times New Roman" w:cs="Times New Roman"/>
          <w:i/>
        </w:rPr>
        <w:t>Kaffee</w:t>
      </w:r>
      <w:proofErr w:type="spellEnd"/>
      <w:r w:rsidR="00AF5EE3"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="00AF5EE3" w:rsidRPr="007567A8">
        <w:rPr>
          <w:rFonts w:ascii="Times New Roman" w:hAnsi="Times New Roman" w:cs="Times New Roman"/>
          <w:i/>
        </w:rPr>
        <w:t>und</w:t>
      </w:r>
      <w:proofErr w:type="spellEnd"/>
      <w:r w:rsidR="00AF5EE3" w:rsidRPr="007567A8">
        <w:rPr>
          <w:rFonts w:ascii="Times New Roman" w:hAnsi="Times New Roman" w:cs="Times New Roman"/>
          <w:i/>
        </w:rPr>
        <w:t>/</w:t>
      </w:r>
      <w:proofErr w:type="spellStart"/>
      <w:r w:rsidR="00AF5EE3" w:rsidRPr="007567A8">
        <w:rPr>
          <w:rFonts w:ascii="Times New Roman" w:hAnsi="Times New Roman" w:cs="Times New Roman"/>
          <w:i/>
        </w:rPr>
        <w:t>oder</w:t>
      </w:r>
      <w:proofErr w:type="spellEnd"/>
      <w:r w:rsidR="00AF5EE3"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="00AF5EE3" w:rsidRPr="007567A8">
        <w:rPr>
          <w:rFonts w:ascii="Times New Roman" w:hAnsi="Times New Roman" w:cs="Times New Roman"/>
          <w:i/>
        </w:rPr>
        <w:t>kaffeehaltigen</w:t>
      </w:r>
      <w:proofErr w:type="spellEnd"/>
      <w:r w:rsidR="00AF5EE3" w:rsidRPr="007567A8">
        <w:rPr>
          <w:rFonts w:ascii="Times New Roman" w:hAnsi="Times New Roman" w:cs="Times New Roman"/>
          <w:i/>
        </w:rPr>
        <w:t xml:space="preserve"> Waren </w:t>
      </w:r>
      <w:proofErr w:type="spellStart"/>
      <w:r w:rsidR="00AF5EE3" w:rsidRPr="007567A8">
        <w:rPr>
          <w:rFonts w:ascii="Times New Roman" w:hAnsi="Times New Roman" w:cs="Times New Roman"/>
          <w:i/>
        </w:rPr>
        <w:t>aus</w:t>
      </w:r>
      <w:proofErr w:type="spellEnd"/>
      <w:r w:rsidR="00AF5EE3"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="00AF5EE3" w:rsidRPr="007567A8">
        <w:rPr>
          <w:rFonts w:ascii="Times New Roman" w:hAnsi="Times New Roman" w:cs="Times New Roman"/>
          <w:i/>
        </w:rPr>
        <w:t>dem</w:t>
      </w:r>
      <w:proofErr w:type="spellEnd"/>
      <w:r w:rsidR="00AF5EE3"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="00AF5EE3" w:rsidRPr="007567A8">
        <w:rPr>
          <w:rFonts w:ascii="Times New Roman" w:hAnsi="Times New Roman" w:cs="Times New Roman"/>
          <w:i/>
        </w:rPr>
        <w:t>zollrechtlich</w:t>
      </w:r>
      <w:proofErr w:type="spellEnd"/>
      <w:r w:rsidR="00AF5EE3"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="00AF5EE3" w:rsidRPr="007567A8">
        <w:rPr>
          <w:rFonts w:ascii="Times New Roman" w:hAnsi="Times New Roman" w:cs="Times New Roman"/>
          <w:i/>
        </w:rPr>
        <w:t>freien</w:t>
      </w:r>
      <w:proofErr w:type="spellEnd"/>
      <w:r w:rsidR="00AF5EE3"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="00AF5EE3" w:rsidRPr="007567A8">
        <w:rPr>
          <w:rFonts w:ascii="Times New Roman" w:hAnsi="Times New Roman" w:cs="Times New Roman"/>
          <w:i/>
        </w:rPr>
        <w:t>Verkehr</w:t>
      </w:r>
      <w:proofErr w:type="spellEnd"/>
      <w:r w:rsidR="00DF48CD"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="00AF5EE3" w:rsidRPr="007567A8">
        <w:rPr>
          <w:rFonts w:ascii="Times New Roman" w:hAnsi="Times New Roman" w:cs="Times New Roman"/>
          <w:i/>
        </w:rPr>
        <w:t>anderer</w:t>
      </w:r>
      <w:proofErr w:type="spellEnd"/>
      <w:r w:rsidR="00AF5EE3"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="00AF5EE3" w:rsidRPr="007567A8">
        <w:rPr>
          <w:rFonts w:ascii="Times New Roman" w:hAnsi="Times New Roman" w:cs="Times New Roman"/>
          <w:i/>
        </w:rPr>
        <w:t>Mitgliedstaaten</w:t>
      </w:r>
      <w:proofErr w:type="spellEnd"/>
      <w:r w:rsidR="00AF5EE3"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="00AF5EE3" w:rsidRPr="007567A8">
        <w:rPr>
          <w:rFonts w:ascii="Times New Roman" w:hAnsi="Times New Roman" w:cs="Times New Roman"/>
          <w:i/>
        </w:rPr>
        <w:t>zu</w:t>
      </w:r>
      <w:proofErr w:type="spellEnd"/>
      <w:r w:rsidR="00AF5EE3"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="00AF5EE3" w:rsidRPr="007567A8">
        <w:rPr>
          <w:rFonts w:ascii="Times New Roman" w:hAnsi="Times New Roman" w:cs="Times New Roman"/>
          <w:i/>
        </w:rPr>
        <w:t>gewerblichen</w:t>
      </w:r>
      <w:proofErr w:type="spellEnd"/>
      <w:r w:rsidR="00AF5EE3" w:rsidRPr="007567A8">
        <w:rPr>
          <w:rFonts w:ascii="Times New Roman" w:hAnsi="Times New Roman" w:cs="Times New Roman"/>
          <w:i/>
        </w:rPr>
        <w:t xml:space="preserve"> </w:t>
      </w:r>
      <w:proofErr w:type="spellStart"/>
      <w:r w:rsidR="00AF5EE3" w:rsidRPr="007567A8">
        <w:rPr>
          <w:rFonts w:ascii="Times New Roman" w:hAnsi="Times New Roman" w:cs="Times New Roman"/>
          <w:i/>
        </w:rPr>
        <w:t>Zwecken</w:t>
      </w:r>
      <w:proofErr w:type="spellEnd"/>
      <w:r w:rsidR="00DF48CD" w:rsidRPr="007567A8">
        <w:rPr>
          <w:rFonts w:ascii="Times New Roman" w:hAnsi="Times New Roman" w:cs="Times New Roman"/>
        </w:rPr>
        <w:t>)</w:t>
      </w:r>
      <w:r w:rsidR="003A64F0" w:rsidRPr="007567A8">
        <w:rPr>
          <w:rFonts w:ascii="Times New Roman" w:hAnsi="Times New Roman" w:cs="Times New Roman"/>
        </w:rPr>
        <w:t>. Formularz jest dostępny na stronie internetowej: https</w:t>
      </w:r>
      <w:proofErr w:type="gramStart"/>
      <w:r w:rsidR="003A64F0" w:rsidRPr="007567A8">
        <w:rPr>
          <w:rFonts w:ascii="Times New Roman" w:hAnsi="Times New Roman" w:cs="Times New Roman"/>
        </w:rPr>
        <w:t>://www</w:t>
      </w:r>
      <w:proofErr w:type="gramEnd"/>
      <w:r w:rsidR="003A64F0" w:rsidRPr="007567A8">
        <w:rPr>
          <w:rFonts w:ascii="Times New Roman" w:hAnsi="Times New Roman" w:cs="Times New Roman"/>
        </w:rPr>
        <w:t>.</w:t>
      </w:r>
      <w:proofErr w:type="gramStart"/>
      <w:r w:rsidR="003A64F0" w:rsidRPr="007567A8">
        <w:rPr>
          <w:rFonts w:ascii="Times New Roman" w:hAnsi="Times New Roman" w:cs="Times New Roman"/>
        </w:rPr>
        <w:t>formulare-bfinv</w:t>
      </w:r>
      <w:proofErr w:type="gramEnd"/>
      <w:r w:rsidR="003A64F0" w:rsidRPr="007567A8">
        <w:rPr>
          <w:rFonts w:ascii="Times New Roman" w:hAnsi="Times New Roman" w:cs="Times New Roman"/>
        </w:rPr>
        <w:t>.</w:t>
      </w:r>
      <w:proofErr w:type="gramStart"/>
      <w:r w:rsidR="003A64F0" w:rsidRPr="007567A8">
        <w:rPr>
          <w:rFonts w:ascii="Times New Roman" w:hAnsi="Times New Roman" w:cs="Times New Roman"/>
        </w:rPr>
        <w:t>de</w:t>
      </w:r>
      <w:proofErr w:type="gramEnd"/>
      <w:r w:rsidR="003A64F0" w:rsidRPr="007567A8">
        <w:rPr>
          <w:rFonts w:ascii="Times New Roman" w:hAnsi="Times New Roman" w:cs="Times New Roman"/>
        </w:rPr>
        <w:t>.</w:t>
      </w:r>
    </w:p>
    <w:p w:rsidR="00873B2D" w:rsidRPr="007567A8" w:rsidRDefault="00AF5EE3" w:rsidP="00873B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Po wejściu na ww. stronę </w:t>
      </w:r>
      <w:r w:rsidR="00E30DC8" w:rsidRPr="007567A8">
        <w:rPr>
          <w:rFonts w:ascii="Times New Roman" w:hAnsi="Times New Roman" w:cs="Times New Roman"/>
        </w:rPr>
        <w:t xml:space="preserve">należy </w:t>
      </w:r>
      <w:r w:rsidRPr="007567A8">
        <w:rPr>
          <w:rFonts w:ascii="Times New Roman" w:hAnsi="Times New Roman" w:cs="Times New Roman"/>
        </w:rPr>
        <w:t>wyszuk</w:t>
      </w:r>
      <w:r w:rsidR="00E30DC8" w:rsidRPr="007567A8">
        <w:rPr>
          <w:rFonts w:ascii="Times New Roman" w:hAnsi="Times New Roman" w:cs="Times New Roman"/>
        </w:rPr>
        <w:t xml:space="preserve">ać liczbę </w:t>
      </w:r>
      <w:r w:rsidRPr="007567A8">
        <w:rPr>
          <w:rFonts w:ascii="Times New Roman" w:hAnsi="Times New Roman" w:cs="Times New Roman"/>
        </w:rPr>
        <w:t>1843</w:t>
      </w:r>
      <w:r w:rsidR="00E30DC8" w:rsidRPr="007567A8">
        <w:rPr>
          <w:rFonts w:ascii="Times New Roman" w:hAnsi="Times New Roman" w:cs="Times New Roman"/>
        </w:rPr>
        <w:t xml:space="preserve"> i wybrać</w:t>
      </w:r>
      <w:r w:rsidRPr="007567A8">
        <w:rPr>
          <w:rFonts w:ascii="Times New Roman" w:hAnsi="Times New Roman" w:cs="Times New Roman"/>
        </w:rPr>
        <w:t xml:space="preserve"> formularz</w:t>
      </w:r>
      <w:r w:rsidR="00E30DC8" w:rsidRPr="007567A8">
        <w:rPr>
          <w:rFonts w:ascii="Times New Roman" w:hAnsi="Times New Roman" w:cs="Times New Roman"/>
        </w:rPr>
        <w:t>. Następnie należy wybrać</w:t>
      </w:r>
      <w:r w:rsidRPr="007567A8">
        <w:rPr>
          <w:rFonts w:ascii="Times New Roman" w:hAnsi="Times New Roman" w:cs="Times New Roman"/>
        </w:rPr>
        <w:t xml:space="preserve"> język</w:t>
      </w:r>
      <w:r w:rsidR="003D08AD" w:rsidRPr="007567A8">
        <w:rPr>
          <w:rFonts w:ascii="Times New Roman" w:hAnsi="Times New Roman" w:cs="Times New Roman"/>
        </w:rPr>
        <w:t xml:space="preserve"> (jeden z pięciu)</w:t>
      </w:r>
      <w:r w:rsidRPr="007567A8">
        <w:rPr>
          <w:rFonts w:ascii="Times New Roman" w:hAnsi="Times New Roman" w:cs="Times New Roman"/>
        </w:rPr>
        <w:t xml:space="preserve"> i rozpocząć wypełnianie </w:t>
      </w:r>
      <w:r w:rsidR="003D08AD" w:rsidRPr="007567A8">
        <w:rPr>
          <w:rFonts w:ascii="Times New Roman" w:hAnsi="Times New Roman" w:cs="Times New Roman"/>
        </w:rPr>
        <w:t xml:space="preserve">interaktywnego </w:t>
      </w:r>
      <w:r w:rsidRPr="007567A8">
        <w:rPr>
          <w:rFonts w:ascii="Times New Roman" w:hAnsi="Times New Roman" w:cs="Times New Roman"/>
        </w:rPr>
        <w:t xml:space="preserve">dokumentu. Czas na wypełnienie </w:t>
      </w:r>
      <w:r w:rsidR="00E30DC8" w:rsidRPr="007567A8">
        <w:rPr>
          <w:rFonts w:ascii="Times New Roman" w:hAnsi="Times New Roman" w:cs="Times New Roman"/>
        </w:rPr>
        <w:t xml:space="preserve">formularza </w:t>
      </w:r>
      <w:r w:rsidRPr="007567A8">
        <w:rPr>
          <w:rFonts w:ascii="Times New Roman" w:hAnsi="Times New Roman" w:cs="Times New Roman"/>
        </w:rPr>
        <w:t>to 45 minut.</w:t>
      </w:r>
      <w:r w:rsidR="00873B2D" w:rsidRPr="007567A8">
        <w:rPr>
          <w:rFonts w:ascii="Times New Roman" w:hAnsi="Times New Roman" w:cs="Times New Roman"/>
        </w:rPr>
        <w:t xml:space="preserve"> Po wypełnieniu formularza </w:t>
      </w:r>
      <w:r w:rsidR="00873B2D" w:rsidRPr="007567A8">
        <w:rPr>
          <w:rFonts w:ascii="Times New Roman" w:hAnsi="Times New Roman" w:cs="Times New Roman"/>
          <w:i/>
        </w:rPr>
        <w:t>on-line</w:t>
      </w:r>
      <w:r w:rsidR="00873B2D" w:rsidRPr="007567A8">
        <w:rPr>
          <w:rFonts w:ascii="Times New Roman" w:hAnsi="Times New Roman" w:cs="Times New Roman"/>
        </w:rPr>
        <w:t xml:space="preserve"> należy go wysłać</w:t>
      </w:r>
      <w:r w:rsidR="008164AE" w:rsidRPr="007567A8">
        <w:rPr>
          <w:rFonts w:ascii="Times New Roman" w:hAnsi="Times New Roman" w:cs="Times New Roman"/>
        </w:rPr>
        <w:t xml:space="preserve"> i</w:t>
      </w:r>
      <w:r w:rsidR="003D08AD" w:rsidRPr="007567A8">
        <w:rPr>
          <w:rFonts w:ascii="Times New Roman" w:hAnsi="Times New Roman" w:cs="Times New Roman"/>
        </w:rPr>
        <w:t> </w:t>
      </w:r>
      <w:r w:rsidR="008164AE" w:rsidRPr="007567A8">
        <w:rPr>
          <w:rFonts w:ascii="Times New Roman" w:hAnsi="Times New Roman" w:cs="Times New Roman"/>
        </w:rPr>
        <w:t>otrzymać</w:t>
      </w:r>
      <w:r w:rsidR="00873B2D" w:rsidRPr="007567A8">
        <w:rPr>
          <w:rFonts w:ascii="Times New Roman" w:hAnsi="Times New Roman" w:cs="Times New Roman"/>
        </w:rPr>
        <w:t xml:space="preserve"> komunikat, że </w:t>
      </w:r>
      <w:r w:rsidR="008164AE" w:rsidRPr="007567A8">
        <w:rPr>
          <w:rFonts w:ascii="Times New Roman" w:hAnsi="Times New Roman" w:cs="Times New Roman"/>
        </w:rPr>
        <w:t xml:space="preserve">formularz </w:t>
      </w:r>
      <w:r w:rsidR="00873B2D" w:rsidRPr="007567A8">
        <w:rPr>
          <w:rFonts w:ascii="Times New Roman" w:hAnsi="Times New Roman" w:cs="Times New Roman"/>
        </w:rPr>
        <w:t>został wysłany</w:t>
      </w:r>
      <w:r w:rsidR="008164AE" w:rsidRPr="007567A8">
        <w:rPr>
          <w:rFonts w:ascii="Times New Roman" w:hAnsi="Times New Roman" w:cs="Times New Roman"/>
        </w:rPr>
        <w:t>. Komunikat</w:t>
      </w:r>
      <w:r w:rsidR="00873B2D" w:rsidRPr="007567A8">
        <w:rPr>
          <w:rFonts w:ascii="Times New Roman" w:hAnsi="Times New Roman" w:cs="Times New Roman"/>
        </w:rPr>
        <w:t xml:space="preserve"> taki </w:t>
      </w:r>
      <w:r w:rsidR="008164AE" w:rsidRPr="007567A8">
        <w:rPr>
          <w:rFonts w:ascii="Times New Roman" w:hAnsi="Times New Roman" w:cs="Times New Roman"/>
        </w:rPr>
        <w:t>należy</w:t>
      </w:r>
      <w:r w:rsidR="00873B2D" w:rsidRPr="007567A8">
        <w:rPr>
          <w:rFonts w:ascii="Times New Roman" w:hAnsi="Times New Roman" w:cs="Times New Roman"/>
        </w:rPr>
        <w:t xml:space="preserve"> wydrukować.</w:t>
      </w:r>
    </w:p>
    <w:p w:rsidR="00AF5EE3" w:rsidRPr="007567A8" w:rsidRDefault="00E94A8D" w:rsidP="00AF5E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Można </w:t>
      </w:r>
      <w:r w:rsidR="00AF5EE3" w:rsidRPr="007567A8">
        <w:rPr>
          <w:rFonts w:ascii="Times New Roman" w:hAnsi="Times New Roman" w:cs="Times New Roman"/>
        </w:rPr>
        <w:t xml:space="preserve">również wysłać takie zgłoszenie na podany na formularzu nr faksu. </w:t>
      </w:r>
      <w:r w:rsidRPr="007567A8">
        <w:rPr>
          <w:rFonts w:ascii="Times New Roman" w:hAnsi="Times New Roman" w:cs="Times New Roman"/>
        </w:rPr>
        <w:t>Wtedy oprócz k</w:t>
      </w:r>
      <w:r w:rsidR="00445EF5">
        <w:rPr>
          <w:rFonts w:ascii="Times New Roman" w:hAnsi="Times New Roman" w:cs="Times New Roman"/>
        </w:rPr>
        <w:t>opii zgłoszenia</w:t>
      </w:r>
      <w:r w:rsidR="00AF5EE3" w:rsidRPr="007567A8">
        <w:rPr>
          <w:rFonts w:ascii="Times New Roman" w:hAnsi="Times New Roman" w:cs="Times New Roman"/>
        </w:rPr>
        <w:t xml:space="preserve"> wysłanego faksem, kierowca samochodu przewożącego kawę</w:t>
      </w:r>
      <w:r w:rsidR="00D74A11">
        <w:rPr>
          <w:rFonts w:ascii="Times New Roman" w:hAnsi="Times New Roman" w:cs="Times New Roman"/>
        </w:rPr>
        <w:t xml:space="preserve"> winien mieć</w:t>
      </w:r>
      <w:r w:rsidR="00AF5EE3" w:rsidRPr="007567A8">
        <w:rPr>
          <w:rFonts w:ascii="Times New Roman" w:hAnsi="Times New Roman" w:cs="Times New Roman"/>
        </w:rPr>
        <w:t xml:space="preserve"> przy sobie dowód</w:t>
      </w:r>
      <w:r w:rsidRPr="007567A8">
        <w:rPr>
          <w:rFonts w:ascii="Times New Roman" w:hAnsi="Times New Roman" w:cs="Times New Roman"/>
        </w:rPr>
        <w:t xml:space="preserve"> </w:t>
      </w:r>
      <w:r w:rsidR="00AF5EE3" w:rsidRPr="007567A8">
        <w:rPr>
          <w:rFonts w:ascii="Times New Roman" w:hAnsi="Times New Roman" w:cs="Times New Roman"/>
        </w:rPr>
        <w:t>nadania faksu ze zgłoszeniem.</w:t>
      </w:r>
    </w:p>
    <w:p w:rsidR="00093BF3" w:rsidRDefault="00AF5EE3" w:rsidP="00AF5E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Jeśli kierowca nie ma kopii zgłoszenia i potwierdzenia jego wysłania, to</w:t>
      </w:r>
      <w:r w:rsidR="00F338CE">
        <w:rPr>
          <w:rFonts w:ascii="Times New Roman" w:hAnsi="Times New Roman" w:cs="Times New Roman"/>
        </w:rPr>
        <w:t xml:space="preserve"> na</w:t>
      </w:r>
      <w:r w:rsidRPr="007567A8">
        <w:rPr>
          <w:rFonts w:ascii="Times New Roman" w:hAnsi="Times New Roman" w:cs="Times New Roman"/>
        </w:rPr>
        <w:t xml:space="preserve"> cały transport </w:t>
      </w:r>
      <w:r w:rsidR="00781268" w:rsidRPr="007567A8">
        <w:rPr>
          <w:rFonts w:ascii="Times New Roman" w:hAnsi="Times New Roman" w:cs="Times New Roman"/>
        </w:rPr>
        <w:t xml:space="preserve">nakładany jest </w:t>
      </w:r>
      <w:r w:rsidRPr="007567A8">
        <w:rPr>
          <w:rFonts w:ascii="Times New Roman" w:hAnsi="Times New Roman" w:cs="Times New Roman"/>
        </w:rPr>
        <w:t>podat</w:t>
      </w:r>
      <w:r w:rsidR="00781268" w:rsidRPr="007567A8">
        <w:rPr>
          <w:rFonts w:ascii="Times New Roman" w:hAnsi="Times New Roman" w:cs="Times New Roman"/>
        </w:rPr>
        <w:t>e</w:t>
      </w:r>
      <w:r w:rsidRPr="007567A8">
        <w:rPr>
          <w:rFonts w:ascii="Times New Roman" w:hAnsi="Times New Roman" w:cs="Times New Roman"/>
        </w:rPr>
        <w:t>k</w:t>
      </w:r>
      <w:r w:rsidR="008164AE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 xml:space="preserve">w wysokości 2,19 </w:t>
      </w:r>
      <w:r w:rsidR="008164AE" w:rsidRPr="007567A8">
        <w:rPr>
          <w:rFonts w:ascii="Times New Roman" w:hAnsi="Times New Roman" w:cs="Times New Roman"/>
        </w:rPr>
        <w:t>euro</w:t>
      </w:r>
      <w:r w:rsidRPr="007567A8">
        <w:rPr>
          <w:rFonts w:ascii="Times New Roman" w:hAnsi="Times New Roman" w:cs="Times New Roman"/>
        </w:rPr>
        <w:t xml:space="preserve"> od kg kawy w ziarnach i 4,78 </w:t>
      </w:r>
      <w:r w:rsidR="008164AE" w:rsidRPr="007567A8">
        <w:rPr>
          <w:rFonts w:ascii="Times New Roman" w:hAnsi="Times New Roman" w:cs="Times New Roman"/>
        </w:rPr>
        <w:t xml:space="preserve">euro </w:t>
      </w:r>
      <w:r w:rsidRPr="007567A8">
        <w:rPr>
          <w:rFonts w:ascii="Times New Roman" w:hAnsi="Times New Roman" w:cs="Times New Roman"/>
        </w:rPr>
        <w:t xml:space="preserve">za kg kawy rozpuszczalnej. </w:t>
      </w:r>
      <w:r w:rsidR="00781268" w:rsidRPr="007567A8">
        <w:rPr>
          <w:rFonts w:ascii="Times New Roman" w:hAnsi="Times New Roman" w:cs="Times New Roman"/>
        </w:rPr>
        <w:t xml:space="preserve">Bez zgłoszenia i ewentualnego nałożenia </w:t>
      </w:r>
      <w:r w:rsidRPr="007567A8">
        <w:rPr>
          <w:rFonts w:ascii="Times New Roman" w:hAnsi="Times New Roman" w:cs="Times New Roman"/>
        </w:rPr>
        <w:t>podatku można przewieść tylko do 10</w:t>
      </w:r>
      <w:r w:rsidR="00F338CE">
        <w:rPr>
          <w:rFonts w:ascii="Times New Roman" w:hAnsi="Times New Roman" w:cs="Times New Roman"/>
        </w:rPr>
        <w:t> </w:t>
      </w:r>
      <w:r w:rsidRPr="007567A8">
        <w:rPr>
          <w:rFonts w:ascii="Times New Roman" w:hAnsi="Times New Roman" w:cs="Times New Roman"/>
        </w:rPr>
        <w:t>kg kawy</w:t>
      </w:r>
      <w:r w:rsidR="00781268" w:rsidRPr="007567A8">
        <w:rPr>
          <w:rFonts w:ascii="Times New Roman" w:hAnsi="Times New Roman" w:cs="Times New Roman"/>
        </w:rPr>
        <w:t>.</w:t>
      </w:r>
      <w:r w:rsidRPr="007567A8">
        <w:rPr>
          <w:rFonts w:ascii="Times New Roman" w:hAnsi="Times New Roman" w:cs="Times New Roman"/>
        </w:rPr>
        <w:t xml:space="preserve"> Większa</w:t>
      </w:r>
      <w:r w:rsidR="00781268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jej ilość, nawet u turysty uzna</w:t>
      </w:r>
      <w:r w:rsidR="00F338CE">
        <w:rPr>
          <w:rFonts w:ascii="Times New Roman" w:hAnsi="Times New Roman" w:cs="Times New Roman"/>
        </w:rPr>
        <w:t>wana jest</w:t>
      </w:r>
      <w:r w:rsidRPr="007567A8">
        <w:rPr>
          <w:rFonts w:ascii="Times New Roman" w:hAnsi="Times New Roman" w:cs="Times New Roman"/>
        </w:rPr>
        <w:t xml:space="preserve"> za zakup dla celów handlowych </w:t>
      </w:r>
      <w:r w:rsidR="00D81847" w:rsidRPr="007567A8">
        <w:rPr>
          <w:rFonts w:ascii="Times New Roman" w:hAnsi="Times New Roman" w:cs="Times New Roman"/>
        </w:rPr>
        <w:t xml:space="preserve">wymagający uiszczenia </w:t>
      </w:r>
      <w:r w:rsidRPr="007567A8">
        <w:rPr>
          <w:rFonts w:ascii="Times New Roman" w:hAnsi="Times New Roman" w:cs="Times New Roman"/>
        </w:rPr>
        <w:t>podatk</w:t>
      </w:r>
      <w:r w:rsidR="00D81847" w:rsidRPr="007567A8">
        <w:rPr>
          <w:rFonts w:ascii="Times New Roman" w:hAnsi="Times New Roman" w:cs="Times New Roman"/>
        </w:rPr>
        <w:t>u</w:t>
      </w:r>
      <w:r w:rsidR="00EE1D0C" w:rsidRPr="007567A8">
        <w:rPr>
          <w:rStyle w:val="Odwoanieprzypisudolnego"/>
          <w:rFonts w:ascii="Times New Roman" w:hAnsi="Times New Roman" w:cs="Times New Roman"/>
        </w:rPr>
        <w:footnoteReference w:id="3"/>
      </w:r>
      <w:r w:rsidRPr="007567A8">
        <w:rPr>
          <w:rFonts w:ascii="Times New Roman" w:hAnsi="Times New Roman" w:cs="Times New Roman"/>
        </w:rPr>
        <w:t>.</w:t>
      </w:r>
    </w:p>
    <w:p w:rsidR="00D85406" w:rsidRPr="007567A8" w:rsidRDefault="00D85406" w:rsidP="00AF5E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43995" w:rsidRPr="00043995" w:rsidRDefault="00043995" w:rsidP="00D85406">
      <w:pPr>
        <w:pStyle w:val="Default"/>
        <w:spacing w:before="12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043995">
        <w:rPr>
          <w:rFonts w:ascii="Times New Roman" w:hAnsi="Times New Roman" w:cs="Times New Roman"/>
          <w:b/>
        </w:rPr>
        <w:t>2.</w:t>
      </w:r>
      <w:r w:rsidRPr="00043995">
        <w:rPr>
          <w:rFonts w:ascii="Times New Roman" w:hAnsi="Times New Roman" w:cs="Times New Roman"/>
          <w:b/>
        </w:rPr>
        <w:tab/>
        <w:t>PROJEKTOWAN</w:t>
      </w:r>
      <w:r w:rsidR="00D52197">
        <w:rPr>
          <w:rFonts w:ascii="Times New Roman" w:hAnsi="Times New Roman" w:cs="Times New Roman"/>
          <w:b/>
        </w:rPr>
        <w:t>E R</w:t>
      </w:r>
      <w:r w:rsidR="00D74A11">
        <w:rPr>
          <w:rFonts w:ascii="Times New Roman" w:hAnsi="Times New Roman" w:cs="Times New Roman"/>
          <w:b/>
        </w:rPr>
        <w:t>OZWIĄZANIA</w:t>
      </w:r>
    </w:p>
    <w:p w:rsidR="00D74A11" w:rsidRPr="00D74A11" w:rsidRDefault="00D74A11" w:rsidP="00D74A11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D74A11">
        <w:rPr>
          <w:rFonts w:ascii="Times New Roman" w:hAnsi="Times New Roman" w:cs="Times New Roman"/>
          <w:b/>
        </w:rPr>
        <w:t>Art. 1</w:t>
      </w:r>
    </w:p>
    <w:p w:rsidR="00F86A3F" w:rsidRPr="007567A8" w:rsidRDefault="00D74A11" w:rsidP="00F86A3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przepisie tym został określony zakres spraw regulowanych projektowana ustawą</w:t>
      </w:r>
      <w:r w:rsidR="00074D38">
        <w:rPr>
          <w:rFonts w:ascii="Times New Roman" w:hAnsi="Times New Roman" w:cs="Times New Roman"/>
        </w:rPr>
        <w:t xml:space="preserve"> –</w:t>
      </w:r>
      <w:r w:rsidR="004469CB" w:rsidRPr="007567A8">
        <w:rPr>
          <w:rFonts w:ascii="Times New Roman" w:hAnsi="Times New Roman" w:cs="Times New Roman"/>
        </w:rPr>
        <w:t xml:space="preserve"> </w:t>
      </w:r>
      <w:r w:rsidR="00F86A3F" w:rsidRPr="007567A8">
        <w:rPr>
          <w:rFonts w:ascii="Times New Roman" w:hAnsi="Times New Roman" w:cs="Times New Roman"/>
        </w:rPr>
        <w:t>zasady systemu monitorowania</w:t>
      </w:r>
      <w:r w:rsidR="005A4FB5" w:rsidRPr="007567A8">
        <w:rPr>
          <w:rFonts w:ascii="Times New Roman" w:hAnsi="Times New Roman" w:cs="Times New Roman"/>
        </w:rPr>
        <w:t>, co istotne,</w:t>
      </w:r>
      <w:r w:rsidR="00F86A3F" w:rsidRPr="007567A8">
        <w:rPr>
          <w:rFonts w:ascii="Times New Roman" w:hAnsi="Times New Roman" w:cs="Times New Roman"/>
        </w:rPr>
        <w:t xml:space="preserve"> drogowego przewozu towarów na terytorium kraju</w:t>
      </w:r>
      <w:r w:rsidR="005A4FB5" w:rsidRPr="007567A8">
        <w:rPr>
          <w:rFonts w:ascii="Times New Roman" w:hAnsi="Times New Roman" w:cs="Times New Roman"/>
        </w:rPr>
        <w:t xml:space="preserve"> i</w:t>
      </w:r>
      <w:r w:rsidR="00074D38">
        <w:rPr>
          <w:rFonts w:ascii="Times New Roman" w:hAnsi="Times New Roman" w:cs="Times New Roman"/>
        </w:rPr>
        <w:t> </w:t>
      </w:r>
      <w:r w:rsidR="00F86A3F" w:rsidRPr="007567A8">
        <w:rPr>
          <w:rFonts w:ascii="Times New Roman" w:hAnsi="Times New Roman" w:cs="Times New Roman"/>
        </w:rPr>
        <w:t>odpowiedzialność za naruszenie obowiązków związanych z przewozem towarów podmiot</w:t>
      </w:r>
      <w:r w:rsidR="005A4FB5" w:rsidRPr="007567A8">
        <w:rPr>
          <w:rFonts w:ascii="Times New Roman" w:hAnsi="Times New Roman" w:cs="Times New Roman"/>
        </w:rPr>
        <w:t>ów obowiązanych</w:t>
      </w:r>
      <w:r w:rsidR="00F86A3F" w:rsidRPr="007567A8">
        <w:rPr>
          <w:rFonts w:ascii="Times New Roman" w:hAnsi="Times New Roman" w:cs="Times New Roman"/>
        </w:rPr>
        <w:t>.</w:t>
      </w:r>
    </w:p>
    <w:p w:rsidR="00074D38" w:rsidRPr="00074D38" w:rsidRDefault="00074D38" w:rsidP="00E4478F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074D38">
        <w:rPr>
          <w:rFonts w:ascii="Times New Roman" w:hAnsi="Times New Roman" w:cs="Times New Roman"/>
          <w:b/>
        </w:rPr>
        <w:t>Art. 2</w:t>
      </w:r>
    </w:p>
    <w:p w:rsidR="00F86A3F" w:rsidRPr="007567A8" w:rsidRDefault="00D404EF" w:rsidP="00FA16B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W </w:t>
      </w:r>
      <w:r w:rsidR="00074D38">
        <w:rPr>
          <w:rFonts w:ascii="Times New Roman" w:hAnsi="Times New Roman" w:cs="Times New Roman"/>
        </w:rPr>
        <w:t xml:space="preserve">projektowanym </w:t>
      </w:r>
      <w:r w:rsidR="00074D38" w:rsidRPr="007567A8">
        <w:rPr>
          <w:rFonts w:ascii="Times New Roman" w:hAnsi="Times New Roman" w:cs="Times New Roman"/>
        </w:rPr>
        <w:t xml:space="preserve">art. 2 </w:t>
      </w:r>
      <w:r w:rsidRPr="007567A8">
        <w:rPr>
          <w:rFonts w:ascii="Times New Roman" w:hAnsi="Times New Roman" w:cs="Times New Roman"/>
        </w:rPr>
        <w:t>zdefiniowano u</w:t>
      </w:r>
      <w:r w:rsidR="00FA16B5">
        <w:rPr>
          <w:rFonts w:ascii="Times New Roman" w:hAnsi="Times New Roman" w:cs="Times New Roman"/>
        </w:rPr>
        <w:t xml:space="preserve">żyte w ustawie </w:t>
      </w:r>
      <w:r w:rsidR="00074D38">
        <w:rPr>
          <w:rFonts w:ascii="Times New Roman" w:hAnsi="Times New Roman" w:cs="Times New Roman"/>
        </w:rPr>
        <w:t>zwroty</w:t>
      </w:r>
      <w:r w:rsidR="00B2090E">
        <w:rPr>
          <w:rFonts w:ascii="Times New Roman" w:hAnsi="Times New Roman" w:cs="Times New Roman"/>
        </w:rPr>
        <w:t>, m.in.</w:t>
      </w:r>
      <w:r w:rsidR="00FA16B5">
        <w:rPr>
          <w:rFonts w:ascii="Times New Roman" w:hAnsi="Times New Roman" w:cs="Times New Roman"/>
        </w:rPr>
        <w:t xml:space="preserve"> </w:t>
      </w:r>
      <w:r w:rsidR="00F86A3F" w:rsidRPr="007567A8">
        <w:rPr>
          <w:rFonts w:ascii="Times New Roman" w:hAnsi="Times New Roman" w:cs="Times New Roman"/>
        </w:rPr>
        <w:t>data zakończenia przewozu</w:t>
      </w:r>
      <w:r w:rsidR="00FA16B5">
        <w:rPr>
          <w:rFonts w:ascii="Times New Roman" w:hAnsi="Times New Roman" w:cs="Times New Roman"/>
        </w:rPr>
        <w:t xml:space="preserve">, </w:t>
      </w:r>
      <w:r w:rsidR="00F86A3F" w:rsidRPr="007567A8">
        <w:rPr>
          <w:rFonts w:ascii="Times New Roman" w:hAnsi="Times New Roman" w:cs="Times New Roman"/>
        </w:rPr>
        <w:t>numer referencyjny</w:t>
      </w:r>
      <w:r w:rsidR="00FA16B5">
        <w:rPr>
          <w:rFonts w:ascii="Times New Roman" w:hAnsi="Times New Roman" w:cs="Times New Roman"/>
        </w:rPr>
        <w:t xml:space="preserve">, </w:t>
      </w:r>
      <w:r w:rsidR="00E70FC6" w:rsidRPr="007567A8">
        <w:rPr>
          <w:rFonts w:ascii="Times New Roman" w:hAnsi="Times New Roman" w:cs="Times New Roman"/>
        </w:rPr>
        <w:t>podmiot odbierający, podmiot wysyłający</w:t>
      </w:r>
      <w:r w:rsidR="00FA16B5">
        <w:rPr>
          <w:rFonts w:ascii="Times New Roman" w:hAnsi="Times New Roman" w:cs="Times New Roman"/>
        </w:rPr>
        <w:t xml:space="preserve">, </w:t>
      </w:r>
      <w:r w:rsidR="00F86A3F" w:rsidRPr="007567A8">
        <w:rPr>
          <w:rFonts w:ascii="Times New Roman" w:hAnsi="Times New Roman" w:cs="Times New Roman"/>
        </w:rPr>
        <w:t>przewóz</w:t>
      </w:r>
      <w:r w:rsidR="00B2090E">
        <w:rPr>
          <w:rFonts w:ascii="Times New Roman" w:hAnsi="Times New Roman" w:cs="Times New Roman"/>
        </w:rPr>
        <w:t xml:space="preserve"> towarów</w:t>
      </w:r>
      <w:r w:rsidR="00FA16B5">
        <w:rPr>
          <w:rFonts w:ascii="Times New Roman" w:hAnsi="Times New Roman" w:cs="Times New Roman"/>
        </w:rPr>
        <w:t>, środek transportu</w:t>
      </w:r>
      <w:r w:rsidR="00B2090E">
        <w:rPr>
          <w:rFonts w:ascii="Times New Roman" w:hAnsi="Times New Roman" w:cs="Times New Roman"/>
        </w:rPr>
        <w:t>, czy wyznaczone miejsce</w:t>
      </w:r>
      <w:r w:rsidR="00FA16B5">
        <w:rPr>
          <w:rFonts w:ascii="Times New Roman" w:hAnsi="Times New Roman" w:cs="Times New Roman"/>
        </w:rPr>
        <w:t>.</w:t>
      </w:r>
    </w:p>
    <w:p w:rsidR="00074D38" w:rsidRDefault="00074D38" w:rsidP="003652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74D38" w:rsidRPr="00074D38" w:rsidRDefault="00074D38" w:rsidP="00E4478F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074D38">
        <w:rPr>
          <w:rFonts w:ascii="Times New Roman" w:hAnsi="Times New Roman" w:cs="Times New Roman"/>
          <w:b/>
        </w:rPr>
        <w:t>Art.</w:t>
      </w:r>
      <w:r>
        <w:rPr>
          <w:rFonts w:ascii="Times New Roman" w:hAnsi="Times New Roman" w:cs="Times New Roman"/>
          <w:b/>
        </w:rPr>
        <w:t xml:space="preserve"> 3</w:t>
      </w:r>
    </w:p>
    <w:p w:rsidR="00C27CFC" w:rsidRDefault="00320510" w:rsidP="00C27CF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W ustawie przyjęto</w:t>
      </w:r>
      <w:r w:rsidR="005323AF">
        <w:rPr>
          <w:rFonts w:ascii="Times New Roman" w:hAnsi="Times New Roman" w:cs="Times New Roman"/>
        </w:rPr>
        <w:t xml:space="preserve"> regułę stanowiącą</w:t>
      </w:r>
      <w:r w:rsidRPr="007567A8">
        <w:rPr>
          <w:rFonts w:ascii="Times New Roman" w:hAnsi="Times New Roman" w:cs="Times New Roman"/>
        </w:rPr>
        <w:t xml:space="preserve">, że </w:t>
      </w:r>
      <w:r w:rsidR="009836D6">
        <w:rPr>
          <w:rFonts w:ascii="Times New Roman" w:hAnsi="Times New Roman" w:cs="Times New Roman"/>
        </w:rPr>
        <w:t xml:space="preserve">drogowy </w:t>
      </w:r>
      <w:r w:rsidRPr="007567A8">
        <w:rPr>
          <w:rFonts w:ascii="Times New Roman" w:hAnsi="Times New Roman" w:cs="Times New Roman"/>
        </w:rPr>
        <w:t xml:space="preserve">przewóz wszystkich towarów podlega rejestracji </w:t>
      </w:r>
      <w:r>
        <w:rPr>
          <w:rFonts w:ascii="Times New Roman" w:hAnsi="Times New Roman" w:cs="Times New Roman"/>
        </w:rPr>
        <w:t>i</w:t>
      </w:r>
      <w:r w:rsidR="005323A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monitorowaniu. </w:t>
      </w:r>
      <w:r w:rsidR="00C27CFC" w:rsidRPr="007567A8">
        <w:rPr>
          <w:rFonts w:ascii="Times New Roman" w:hAnsi="Times New Roman" w:cs="Times New Roman"/>
        </w:rPr>
        <w:t>W</w:t>
      </w:r>
      <w:r w:rsidR="005323AF">
        <w:rPr>
          <w:rFonts w:ascii="Times New Roman" w:hAnsi="Times New Roman" w:cs="Times New Roman"/>
        </w:rPr>
        <w:t xml:space="preserve">łaśnie w </w:t>
      </w:r>
      <w:r w:rsidR="00C27CFC" w:rsidRPr="007567A8">
        <w:rPr>
          <w:rFonts w:ascii="Times New Roman" w:hAnsi="Times New Roman" w:cs="Times New Roman"/>
        </w:rPr>
        <w:t>ust</w:t>
      </w:r>
      <w:r w:rsidR="005323AF">
        <w:rPr>
          <w:rFonts w:ascii="Times New Roman" w:hAnsi="Times New Roman" w:cs="Times New Roman"/>
        </w:rPr>
        <w:t>.</w:t>
      </w:r>
      <w:r w:rsidR="00C27CFC">
        <w:rPr>
          <w:rFonts w:ascii="Times New Roman" w:hAnsi="Times New Roman" w:cs="Times New Roman"/>
        </w:rPr>
        <w:t xml:space="preserve"> 1 określono, ż</w:t>
      </w:r>
      <w:r w:rsidR="005323AF">
        <w:rPr>
          <w:rFonts w:ascii="Times New Roman" w:hAnsi="Times New Roman" w:cs="Times New Roman"/>
        </w:rPr>
        <w:t>e</w:t>
      </w:r>
      <w:r w:rsidR="00C27CFC" w:rsidRPr="007567A8">
        <w:rPr>
          <w:rFonts w:ascii="Times New Roman" w:hAnsi="Times New Roman" w:cs="Times New Roman"/>
        </w:rPr>
        <w:t xml:space="preserve"> przewóz wszystkich towarów podlega </w:t>
      </w:r>
      <w:r w:rsidR="009836D6">
        <w:rPr>
          <w:rFonts w:ascii="Times New Roman" w:hAnsi="Times New Roman" w:cs="Times New Roman"/>
        </w:rPr>
        <w:t>tym czynnościom</w:t>
      </w:r>
      <w:r w:rsidR="00C27CFC">
        <w:rPr>
          <w:rFonts w:ascii="Times New Roman" w:hAnsi="Times New Roman" w:cs="Times New Roman"/>
        </w:rPr>
        <w:t>.</w:t>
      </w:r>
    </w:p>
    <w:p w:rsidR="00F86A3F" w:rsidRPr="007567A8" w:rsidRDefault="00074D38" w:rsidP="003652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A55066" w:rsidRPr="007567A8">
        <w:rPr>
          <w:rFonts w:ascii="Times New Roman" w:hAnsi="Times New Roman" w:cs="Times New Roman"/>
        </w:rPr>
        <w:t xml:space="preserve">rzepis </w:t>
      </w:r>
      <w:r w:rsidR="002A3213" w:rsidRPr="007567A8">
        <w:rPr>
          <w:rFonts w:ascii="Times New Roman" w:hAnsi="Times New Roman" w:cs="Times New Roman"/>
        </w:rPr>
        <w:t>a</w:t>
      </w:r>
      <w:r w:rsidR="00F86A3F" w:rsidRPr="007567A8">
        <w:rPr>
          <w:rFonts w:ascii="Times New Roman" w:hAnsi="Times New Roman" w:cs="Times New Roman"/>
        </w:rPr>
        <w:t>rt. 3</w:t>
      </w:r>
      <w:r w:rsidR="002A3213" w:rsidRPr="007567A8">
        <w:rPr>
          <w:rFonts w:ascii="Times New Roman" w:hAnsi="Times New Roman" w:cs="Times New Roman"/>
        </w:rPr>
        <w:t xml:space="preserve"> </w:t>
      </w:r>
      <w:r w:rsidR="00C27CFC">
        <w:rPr>
          <w:rFonts w:ascii="Times New Roman" w:hAnsi="Times New Roman" w:cs="Times New Roman"/>
        </w:rPr>
        <w:t>ust.</w:t>
      </w:r>
      <w:r w:rsidR="00173E6B">
        <w:rPr>
          <w:rFonts w:ascii="Times New Roman" w:hAnsi="Times New Roman" w:cs="Times New Roman"/>
        </w:rPr>
        <w:t xml:space="preserve"> </w:t>
      </w:r>
      <w:r w:rsidR="00C27CFC">
        <w:rPr>
          <w:rFonts w:ascii="Times New Roman" w:hAnsi="Times New Roman" w:cs="Times New Roman"/>
        </w:rPr>
        <w:t xml:space="preserve">2 </w:t>
      </w:r>
      <w:r w:rsidR="002A3213" w:rsidRPr="007567A8">
        <w:rPr>
          <w:rFonts w:ascii="Times New Roman" w:hAnsi="Times New Roman" w:cs="Times New Roman"/>
        </w:rPr>
        <w:t>upoważnia</w:t>
      </w:r>
      <w:r w:rsidR="00A55066" w:rsidRPr="007567A8">
        <w:rPr>
          <w:rFonts w:ascii="Times New Roman" w:hAnsi="Times New Roman" w:cs="Times New Roman"/>
        </w:rPr>
        <w:t xml:space="preserve"> </w:t>
      </w:r>
      <w:r w:rsidR="002A3213" w:rsidRPr="007567A8">
        <w:rPr>
          <w:rFonts w:ascii="Times New Roman" w:hAnsi="Times New Roman" w:cs="Times New Roman"/>
        </w:rPr>
        <w:t>m</w:t>
      </w:r>
      <w:r w:rsidR="00F86A3F" w:rsidRPr="007567A8">
        <w:rPr>
          <w:rFonts w:ascii="Times New Roman" w:hAnsi="Times New Roman" w:cs="Times New Roman"/>
        </w:rPr>
        <w:t>inistr</w:t>
      </w:r>
      <w:r w:rsidR="002A3213" w:rsidRPr="007567A8">
        <w:rPr>
          <w:rFonts w:ascii="Times New Roman" w:hAnsi="Times New Roman" w:cs="Times New Roman"/>
        </w:rPr>
        <w:t>a</w:t>
      </w:r>
      <w:r w:rsidR="00F86A3F" w:rsidRPr="007567A8">
        <w:rPr>
          <w:rFonts w:ascii="Times New Roman" w:hAnsi="Times New Roman" w:cs="Times New Roman"/>
        </w:rPr>
        <w:t xml:space="preserve"> właściw</w:t>
      </w:r>
      <w:r w:rsidR="002A3213" w:rsidRPr="007567A8">
        <w:rPr>
          <w:rFonts w:ascii="Times New Roman" w:hAnsi="Times New Roman" w:cs="Times New Roman"/>
        </w:rPr>
        <w:t>ego</w:t>
      </w:r>
      <w:r w:rsidR="00F86A3F" w:rsidRPr="007567A8">
        <w:rPr>
          <w:rFonts w:ascii="Times New Roman" w:hAnsi="Times New Roman" w:cs="Times New Roman"/>
        </w:rPr>
        <w:t xml:space="preserve"> do spraw finansów publicznych </w:t>
      </w:r>
      <w:r w:rsidR="002A3213" w:rsidRPr="007567A8">
        <w:rPr>
          <w:rFonts w:ascii="Times New Roman" w:hAnsi="Times New Roman" w:cs="Times New Roman"/>
        </w:rPr>
        <w:t xml:space="preserve">do wydania </w:t>
      </w:r>
      <w:r w:rsidR="00F86A3F" w:rsidRPr="007567A8">
        <w:rPr>
          <w:rFonts w:ascii="Times New Roman" w:hAnsi="Times New Roman" w:cs="Times New Roman"/>
        </w:rPr>
        <w:t>rozporządzenia</w:t>
      </w:r>
      <w:r w:rsidR="001064E5" w:rsidRPr="007567A8">
        <w:rPr>
          <w:rFonts w:ascii="Times New Roman" w:hAnsi="Times New Roman" w:cs="Times New Roman"/>
        </w:rPr>
        <w:t xml:space="preserve"> wskazującego </w:t>
      </w:r>
      <w:r w:rsidR="00F86A3F" w:rsidRPr="007567A8">
        <w:rPr>
          <w:rFonts w:ascii="Times New Roman" w:hAnsi="Times New Roman" w:cs="Times New Roman"/>
        </w:rPr>
        <w:t>przewóz</w:t>
      </w:r>
      <w:r w:rsidR="001064E5" w:rsidRPr="007567A8">
        <w:rPr>
          <w:rFonts w:ascii="Times New Roman" w:hAnsi="Times New Roman" w:cs="Times New Roman"/>
        </w:rPr>
        <w:t>, których</w:t>
      </w:r>
      <w:r w:rsidR="00F86A3F" w:rsidRPr="007567A8">
        <w:rPr>
          <w:rFonts w:ascii="Times New Roman" w:hAnsi="Times New Roman" w:cs="Times New Roman"/>
        </w:rPr>
        <w:t xml:space="preserve"> towarów nie podlega systemowi monitorowania.</w:t>
      </w:r>
      <w:r w:rsidR="006540A5" w:rsidRPr="007567A8">
        <w:rPr>
          <w:rFonts w:ascii="Times New Roman" w:hAnsi="Times New Roman" w:cs="Times New Roman"/>
        </w:rPr>
        <w:t xml:space="preserve"> Dlatego immanentną </w:t>
      </w:r>
      <w:r w:rsidR="004A0D10" w:rsidRPr="007567A8">
        <w:rPr>
          <w:rFonts w:ascii="Times New Roman" w:hAnsi="Times New Roman" w:cs="Times New Roman"/>
        </w:rPr>
        <w:t>częścią ustawy jest rozporządzenie Ministra Rozwoju i</w:t>
      </w:r>
      <w:r w:rsidR="00CA2580">
        <w:rPr>
          <w:rFonts w:ascii="Times New Roman" w:hAnsi="Times New Roman" w:cs="Times New Roman"/>
        </w:rPr>
        <w:t> </w:t>
      </w:r>
      <w:r w:rsidR="004A0D10" w:rsidRPr="007567A8">
        <w:rPr>
          <w:rFonts w:ascii="Times New Roman" w:hAnsi="Times New Roman" w:cs="Times New Roman"/>
        </w:rPr>
        <w:t xml:space="preserve">Finansów </w:t>
      </w:r>
      <w:r w:rsidR="008238E9" w:rsidRPr="007567A8">
        <w:rPr>
          <w:rFonts w:ascii="Times New Roman" w:hAnsi="Times New Roman" w:cs="Times New Roman"/>
        </w:rPr>
        <w:t xml:space="preserve">w swej istocie </w:t>
      </w:r>
      <w:r w:rsidR="004A0D10" w:rsidRPr="007567A8">
        <w:rPr>
          <w:rFonts w:ascii="Times New Roman" w:hAnsi="Times New Roman" w:cs="Times New Roman"/>
        </w:rPr>
        <w:t xml:space="preserve">określające grupę towarów podlegającą </w:t>
      </w:r>
      <w:r w:rsidR="008238E9" w:rsidRPr="007567A8">
        <w:rPr>
          <w:rFonts w:ascii="Times New Roman" w:hAnsi="Times New Roman" w:cs="Times New Roman"/>
        </w:rPr>
        <w:t xml:space="preserve">systemowi monitorowania. Takie rozwiązanie pozwala </w:t>
      </w:r>
      <w:r w:rsidR="00CA2580">
        <w:rPr>
          <w:rFonts w:ascii="Times New Roman" w:hAnsi="Times New Roman" w:cs="Times New Roman"/>
        </w:rPr>
        <w:t xml:space="preserve">prawodawcy </w:t>
      </w:r>
      <w:r w:rsidR="008238E9" w:rsidRPr="007567A8">
        <w:rPr>
          <w:rFonts w:ascii="Times New Roman" w:hAnsi="Times New Roman" w:cs="Times New Roman"/>
        </w:rPr>
        <w:t>na elastyczne reagowanie</w:t>
      </w:r>
      <w:r w:rsidR="00BB6F1E">
        <w:rPr>
          <w:rFonts w:ascii="Times New Roman" w:hAnsi="Times New Roman" w:cs="Times New Roman"/>
        </w:rPr>
        <w:t>,</w:t>
      </w:r>
      <w:r w:rsidR="008238E9" w:rsidRPr="007567A8">
        <w:rPr>
          <w:rFonts w:ascii="Times New Roman" w:hAnsi="Times New Roman" w:cs="Times New Roman"/>
        </w:rPr>
        <w:t xml:space="preserve"> na zmieni</w:t>
      </w:r>
      <w:r w:rsidR="0069692E" w:rsidRPr="007567A8">
        <w:rPr>
          <w:rFonts w:ascii="Times New Roman" w:hAnsi="Times New Roman" w:cs="Times New Roman"/>
        </w:rPr>
        <w:t>ające się</w:t>
      </w:r>
      <w:r w:rsidR="004E4606">
        <w:rPr>
          <w:rFonts w:ascii="Times New Roman" w:hAnsi="Times New Roman" w:cs="Times New Roman"/>
        </w:rPr>
        <w:t xml:space="preserve"> negatywne</w:t>
      </w:r>
      <w:r w:rsidR="0069692E" w:rsidRPr="007567A8">
        <w:rPr>
          <w:rFonts w:ascii="Times New Roman" w:hAnsi="Times New Roman" w:cs="Times New Roman"/>
        </w:rPr>
        <w:t xml:space="preserve"> trendy </w:t>
      </w:r>
      <w:r w:rsidR="004E4606">
        <w:rPr>
          <w:rFonts w:ascii="Times New Roman" w:hAnsi="Times New Roman" w:cs="Times New Roman"/>
        </w:rPr>
        <w:t xml:space="preserve">polegające na </w:t>
      </w:r>
      <w:r w:rsidR="0069692E" w:rsidRPr="000B398B">
        <w:rPr>
          <w:rFonts w:ascii="Times New Roman" w:hAnsi="Times New Roman" w:cs="Times New Roman"/>
        </w:rPr>
        <w:t>poszukiwaniu luk</w:t>
      </w:r>
      <w:r w:rsidR="004E4606">
        <w:rPr>
          <w:rFonts w:ascii="Times New Roman" w:hAnsi="Times New Roman" w:cs="Times New Roman"/>
        </w:rPr>
        <w:t xml:space="preserve"> prawnych</w:t>
      </w:r>
      <w:r w:rsidR="0069692E" w:rsidRPr="000B398B">
        <w:rPr>
          <w:rFonts w:ascii="Times New Roman" w:hAnsi="Times New Roman" w:cs="Times New Roman"/>
        </w:rPr>
        <w:t xml:space="preserve"> w odniesieniu do konkretnych towarów.</w:t>
      </w:r>
    </w:p>
    <w:p w:rsidR="00074D38" w:rsidRPr="00074D38" w:rsidRDefault="00074D38" w:rsidP="00E4478F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074D38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4</w:t>
      </w:r>
    </w:p>
    <w:p w:rsidR="00F86A3F" w:rsidRPr="007567A8" w:rsidRDefault="00F86A3F" w:rsidP="00074D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Art</w:t>
      </w:r>
      <w:r w:rsidR="0069692E" w:rsidRPr="007567A8">
        <w:rPr>
          <w:rFonts w:ascii="Times New Roman" w:hAnsi="Times New Roman" w:cs="Times New Roman"/>
        </w:rPr>
        <w:t>ykuł</w:t>
      </w:r>
      <w:r w:rsidRPr="007567A8">
        <w:rPr>
          <w:rFonts w:ascii="Times New Roman" w:hAnsi="Times New Roman" w:cs="Times New Roman"/>
        </w:rPr>
        <w:t xml:space="preserve"> 4</w:t>
      </w:r>
      <w:r w:rsidR="0069692E" w:rsidRPr="007567A8">
        <w:rPr>
          <w:rFonts w:ascii="Times New Roman" w:hAnsi="Times New Roman" w:cs="Times New Roman"/>
        </w:rPr>
        <w:t xml:space="preserve"> definiuje </w:t>
      </w:r>
      <w:r w:rsidR="00027C1F" w:rsidRPr="007567A8">
        <w:rPr>
          <w:rFonts w:ascii="Times New Roman" w:hAnsi="Times New Roman" w:cs="Times New Roman"/>
        </w:rPr>
        <w:t>ś</w:t>
      </w:r>
      <w:r w:rsidRPr="007567A8">
        <w:rPr>
          <w:rFonts w:ascii="Times New Roman" w:hAnsi="Times New Roman" w:cs="Times New Roman"/>
        </w:rPr>
        <w:t xml:space="preserve">rodki techniczne </w:t>
      </w:r>
      <w:r w:rsidR="00C27CFC">
        <w:rPr>
          <w:rFonts w:ascii="Times New Roman" w:hAnsi="Times New Roman" w:cs="Times New Roman"/>
        </w:rPr>
        <w:t xml:space="preserve">służące do monitorowania przewozu towarów w postaci elektronicznego </w:t>
      </w:r>
      <w:r w:rsidR="00B377D4" w:rsidRPr="007567A8">
        <w:rPr>
          <w:rFonts w:ascii="Times New Roman" w:hAnsi="Times New Roman" w:cs="Times New Roman"/>
        </w:rPr>
        <w:t>rejestr</w:t>
      </w:r>
      <w:r w:rsidR="00C27CFC">
        <w:rPr>
          <w:rFonts w:ascii="Times New Roman" w:hAnsi="Times New Roman" w:cs="Times New Roman"/>
        </w:rPr>
        <w:t>u</w:t>
      </w:r>
      <w:r w:rsidR="00B377D4" w:rsidRPr="007567A8">
        <w:rPr>
          <w:rFonts w:ascii="Times New Roman" w:hAnsi="Times New Roman" w:cs="Times New Roman"/>
        </w:rPr>
        <w:t xml:space="preserve"> nadzoru nad towarami służący do przesył</w:t>
      </w:r>
      <w:r w:rsidR="00F15F31">
        <w:rPr>
          <w:rFonts w:ascii="Times New Roman" w:hAnsi="Times New Roman" w:cs="Times New Roman"/>
        </w:rPr>
        <w:t>ania zgłoszeń przewozu towarów</w:t>
      </w:r>
      <w:r w:rsidR="00B377D4" w:rsidRPr="007567A8">
        <w:rPr>
          <w:rFonts w:ascii="Times New Roman" w:hAnsi="Times New Roman" w:cs="Times New Roman"/>
        </w:rPr>
        <w:t xml:space="preserve">, </w:t>
      </w:r>
      <w:r w:rsidR="00470E42">
        <w:rPr>
          <w:rFonts w:ascii="Times New Roman" w:hAnsi="Times New Roman" w:cs="Times New Roman"/>
        </w:rPr>
        <w:t xml:space="preserve">uzupełniania np. przez kierującego, </w:t>
      </w:r>
      <w:r w:rsidR="00B377D4" w:rsidRPr="007567A8">
        <w:rPr>
          <w:rFonts w:ascii="Times New Roman" w:hAnsi="Times New Roman" w:cs="Times New Roman"/>
        </w:rPr>
        <w:t>unieważnienia i aktualizacji zgłoszenia przewozu towarów oraz gromadzenia danych z lokalizatora</w:t>
      </w:r>
      <w:r w:rsidR="00C27CFC">
        <w:rPr>
          <w:rFonts w:ascii="Times New Roman" w:hAnsi="Times New Roman" w:cs="Times New Roman"/>
        </w:rPr>
        <w:t xml:space="preserve"> (</w:t>
      </w:r>
      <w:r w:rsidRPr="007567A8">
        <w:rPr>
          <w:rFonts w:ascii="Times New Roman" w:hAnsi="Times New Roman" w:cs="Times New Roman"/>
        </w:rPr>
        <w:t>urządzenie składające się z</w:t>
      </w:r>
      <w:r w:rsidR="00B377D4">
        <w:rPr>
          <w:rFonts w:ascii="Times New Roman" w:hAnsi="Times New Roman" w:cs="Times New Roman"/>
        </w:rPr>
        <w:t> </w:t>
      </w:r>
      <w:r w:rsidRPr="007567A8">
        <w:rPr>
          <w:rFonts w:ascii="Times New Roman" w:hAnsi="Times New Roman" w:cs="Times New Roman"/>
        </w:rPr>
        <w:t>systemu łączności rucho</w:t>
      </w:r>
      <w:r w:rsidR="00B377D4">
        <w:rPr>
          <w:rFonts w:ascii="Times New Roman" w:hAnsi="Times New Roman" w:cs="Times New Roman"/>
        </w:rPr>
        <w:t>mej opartego na standardzie GSM/</w:t>
      </w:r>
      <w:r w:rsidRPr="007567A8">
        <w:rPr>
          <w:rFonts w:ascii="Times New Roman" w:hAnsi="Times New Roman" w:cs="Times New Roman"/>
        </w:rPr>
        <w:t>GPRS i pozycjonowania satelitarnego, zwane</w:t>
      </w:r>
      <w:r w:rsidR="00470E42">
        <w:rPr>
          <w:rFonts w:ascii="Times New Roman" w:hAnsi="Times New Roman" w:cs="Times New Roman"/>
        </w:rPr>
        <w:t>go</w:t>
      </w:r>
      <w:r w:rsidRPr="007567A8">
        <w:rPr>
          <w:rFonts w:ascii="Times New Roman" w:hAnsi="Times New Roman" w:cs="Times New Roman"/>
        </w:rPr>
        <w:t xml:space="preserve"> </w:t>
      </w:r>
      <w:r w:rsidR="00027C1F" w:rsidRPr="007567A8">
        <w:rPr>
          <w:rFonts w:ascii="Times New Roman" w:hAnsi="Times New Roman" w:cs="Times New Roman"/>
        </w:rPr>
        <w:t>w</w:t>
      </w:r>
      <w:r w:rsidR="00470E42">
        <w:rPr>
          <w:rFonts w:ascii="Times New Roman" w:hAnsi="Times New Roman" w:cs="Times New Roman"/>
        </w:rPr>
        <w:t> </w:t>
      </w:r>
      <w:r w:rsidR="00027C1F" w:rsidRPr="007567A8">
        <w:rPr>
          <w:rFonts w:ascii="Times New Roman" w:hAnsi="Times New Roman" w:cs="Times New Roman"/>
        </w:rPr>
        <w:t>ustawie</w:t>
      </w:r>
      <w:r w:rsidR="00B377D4">
        <w:rPr>
          <w:rFonts w:ascii="Times New Roman" w:hAnsi="Times New Roman" w:cs="Times New Roman"/>
        </w:rPr>
        <w:t xml:space="preserve"> „lokalizatorem”</w:t>
      </w:r>
      <w:r w:rsidR="00C27CFC">
        <w:rPr>
          <w:rFonts w:ascii="Times New Roman" w:hAnsi="Times New Roman" w:cs="Times New Roman"/>
        </w:rPr>
        <w:t>)</w:t>
      </w:r>
      <w:r w:rsidR="00B377D4">
        <w:rPr>
          <w:rFonts w:ascii="Times New Roman" w:hAnsi="Times New Roman" w:cs="Times New Roman"/>
        </w:rPr>
        <w:t>.</w:t>
      </w:r>
    </w:p>
    <w:p w:rsidR="00670ECF" w:rsidRPr="007567A8" w:rsidRDefault="00AC14AC" w:rsidP="00BD1B3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więc widać</w:t>
      </w:r>
      <w:r w:rsidR="00670ECF" w:rsidRPr="007567A8">
        <w:rPr>
          <w:rFonts w:ascii="Times New Roman" w:hAnsi="Times New Roman" w:cs="Times New Roman"/>
        </w:rPr>
        <w:t xml:space="preserve">, na system elektronicznego nadzoru nad towarami </w:t>
      </w:r>
      <w:r w:rsidR="007F124C" w:rsidRPr="007567A8">
        <w:rPr>
          <w:rFonts w:ascii="Times New Roman" w:hAnsi="Times New Roman" w:cs="Times New Roman"/>
        </w:rPr>
        <w:t xml:space="preserve">(akronim – SENT) </w:t>
      </w:r>
      <w:r w:rsidR="00670ECF" w:rsidRPr="007567A8">
        <w:rPr>
          <w:rFonts w:ascii="Times New Roman" w:hAnsi="Times New Roman" w:cs="Times New Roman"/>
        </w:rPr>
        <w:t xml:space="preserve">składają się dwa </w:t>
      </w:r>
      <w:r>
        <w:rPr>
          <w:rFonts w:ascii="Times New Roman" w:hAnsi="Times New Roman" w:cs="Times New Roman"/>
        </w:rPr>
        <w:t xml:space="preserve">podstawowe </w:t>
      </w:r>
      <w:r w:rsidR="00670ECF" w:rsidRPr="007567A8">
        <w:rPr>
          <w:rFonts w:ascii="Times New Roman" w:hAnsi="Times New Roman" w:cs="Times New Roman"/>
        </w:rPr>
        <w:t xml:space="preserve">elementy: </w:t>
      </w:r>
      <w:r w:rsidR="007F124C" w:rsidRPr="007567A8">
        <w:rPr>
          <w:rFonts w:ascii="Times New Roman" w:hAnsi="Times New Roman" w:cs="Times New Roman"/>
        </w:rPr>
        <w:t>teleinformaty</w:t>
      </w:r>
      <w:r w:rsidR="00670ECF" w:rsidRPr="007567A8">
        <w:rPr>
          <w:rFonts w:ascii="Times New Roman" w:hAnsi="Times New Roman" w:cs="Times New Roman"/>
        </w:rPr>
        <w:t xml:space="preserve">czny rejestr i </w:t>
      </w:r>
      <w:r w:rsidR="0053003B" w:rsidRPr="007567A8">
        <w:rPr>
          <w:rFonts w:ascii="Times New Roman" w:hAnsi="Times New Roman" w:cs="Times New Roman"/>
        </w:rPr>
        <w:t>urządzenie GPS</w:t>
      </w:r>
      <w:r w:rsidR="007F124C" w:rsidRPr="007567A8">
        <w:rPr>
          <w:rFonts w:ascii="Times New Roman" w:hAnsi="Times New Roman" w:cs="Times New Roman"/>
        </w:rPr>
        <w:t>/GSM</w:t>
      </w:r>
      <w:r w:rsidR="0053003B" w:rsidRPr="007567A8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r w:rsidR="0053003B" w:rsidRPr="007567A8">
        <w:rPr>
          <w:rFonts w:ascii="Times New Roman" w:hAnsi="Times New Roman" w:cs="Times New Roman"/>
        </w:rPr>
        <w:t xml:space="preserve">oprzyrządowaniem umożliwiającym </w:t>
      </w:r>
      <w:r>
        <w:rPr>
          <w:rFonts w:ascii="Times New Roman" w:hAnsi="Times New Roman" w:cs="Times New Roman"/>
        </w:rPr>
        <w:t xml:space="preserve">bieżące </w:t>
      </w:r>
      <w:r w:rsidR="0053003B" w:rsidRPr="007567A8">
        <w:rPr>
          <w:rFonts w:ascii="Times New Roman" w:hAnsi="Times New Roman" w:cs="Times New Roman"/>
        </w:rPr>
        <w:t xml:space="preserve">nadzorowanie </w:t>
      </w:r>
      <w:r w:rsidR="007F124C" w:rsidRPr="007567A8">
        <w:rPr>
          <w:rFonts w:ascii="Times New Roman" w:hAnsi="Times New Roman" w:cs="Times New Roman"/>
        </w:rPr>
        <w:t>na mapach trasy przewozu towarów.</w:t>
      </w:r>
      <w:r w:rsidR="00C27CFC">
        <w:rPr>
          <w:rFonts w:ascii="Times New Roman" w:hAnsi="Times New Roman" w:cs="Times New Roman"/>
        </w:rPr>
        <w:t xml:space="preserve"> Jednocześnie minister właściwy do spraw finansów publicznych będzie administratorem danych przetwarzanych w rejestrze.</w:t>
      </w:r>
    </w:p>
    <w:p w:rsidR="00074D38" w:rsidRPr="00074D38" w:rsidRDefault="00074D38" w:rsidP="00E4478F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074D38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5</w:t>
      </w:r>
    </w:p>
    <w:p w:rsidR="00E10D0F" w:rsidRPr="007567A8" w:rsidRDefault="00CA4353" w:rsidP="00074D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Przepis art. 5 rozpoczyna </w:t>
      </w:r>
      <w:r w:rsidR="00E10D0F" w:rsidRPr="007567A8">
        <w:rPr>
          <w:rFonts w:ascii="Times New Roman" w:hAnsi="Times New Roman" w:cs="Times New Roman"/>
        </w:rPr>
        <w:t>gamę przepisów opisujących obowiązki nakładane na podmioty wskazane w ustawie, tj. podmiot wysyłający, podmiot odbierający, czy k</w:t>
      </w:r>
      <w:r w:rsidR="00074D38">
        <w:rPr>
          <w:rFonts w:ascii="Times New Roman" w:hAnsi="Times New Roman" w:cs="Times New Roman"/>
        </w:rPr>
        <w:t>ierującego środkiem transportu.</w:t>
      </w:r>
    </w:p>
    <w:p w:rsidR="0046730C" w:rsidRPr="007567A8" w:rsidRDefault="00E10D0F" w:rsidP="00CA43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Dla transparentności projektowanych regulacji każdy z nakładanych obowiązków uregulowano w</w:t>
      </w:r>
      <w:r w:rsidR="00803350">
        <w:rPr>
          <w:rFonts w:ascii="Times New Roman" w:hAnsi="Times New Roman" w:cs="Times New Roman"/>
        </w:rPr>
        <w:t> </w:t>
      </w:r>
      <w:r w:rsidR="0046730C" w:rsidRPr="007567A8">
        <w:rPr>
          <w:rFonts w:ascii="Times New Roman" w:hAnsi="Times New Roman" w:cs="Times New Roman"/>
        </w:rPr>
        <w:t>odrębnej jednostce redakcyjnej.</w:t>
      </w:r>
    </w:p>
    <w:p w:rsidR="00CA4353" w:rsidRPr="007567A8" w:rsidRDefault="0046730C" w:rsidP="007567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W art. 5 wskazano, że</w:t>
      </w:r>
      <w:r w:rsidR="00CA4353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w</w:t>
      </w:r>
      <w:r w:rsidR="00CA4353" w:rsidRPr="007567A8">
        <w:rPr>
          <w:rFonts w:ascii="Times New Roman" w:hAnsi="Times New Roman" w:cs="Times New Roman"/>
        </w:rPr>
        <w:t xml:space="preserve"> przypadku przewozu towarów rozpoczynającego się na terytorium kraju</w:t>
      </w:r>
      <w:r w:rsidRPr="007567A8">
        <w:rPr>
          <w:rFonts w:ascii="Times New Roman" w:hAnsi="Times New Roman" w:cs="Times New Roman"/>
        </w:rPr>
        <w:t>, np. w ramach dostawy wewnątrzwspólnotowej, sprzedaży na t</w:t>
      </w:r>
      <w:r w:rsidR="007F3660">
        <w:rPr>
          <w:rFonts w:ascii="Times New Roman" w:hAnsi="Times New Roman" w:cs="Times New Roman"/>
        </w:rPr>
        <w:t>erytorium kraju, przemieszczenia</w:t>
      </w:r>
      <w:r w:rsidRPr="007567A8">
        <w:rPr>
          <w:rFonts w:ascii="Times New Roman" w:hAnsi="Times New Roman" w:cs="Times New Roman"/>
        </w:rPr>
        <w:t xml:space="preserve"> z</w:t>
      </w:r>
      <w:r w:rsidR="00803350">
        <w:rPr>
          <w:rFonts w:ascii="Times New Roman" w:hAnsi="Times New Roman" w:cs="Times New Roman"/>
        </w:rPr>
        <w:t> </w:t>
      </w:r>
      <w:r w:rsidRPr="007567A8">
        <w:rPr>
          <w:rFonts w:ascii="Times New Roman" w:hAnsi="Times New Roman" w:cs="Times New Roman"/>
        </w:rPr>
        <w:t>jednego do drugiego magazynu</w:t>
      </w:r>
      <w:r w:rsidR="007F3660">
        <w:rPr>
          <w:rFonts w:ascii="Times New Roman" w:hAnsi="Times New Roman" w:cs="Times New Roman"/>
        </w:rPr>
        <w:t>,</w:t>
      </w:r>
      <w:r w:rsidR="00CA4353" w:rsidRPr="007567A8">
        <w:rPr>
          <w:rFonts w:ascii="Times New Roman" w:hAnsi="Times New Roman" w:cs="Times New Roman"/>
        </w:rPr>
        <w:t xml:space="preserve"> podmiot </w:t>
      </w:r>
      <w:r w:rsidRPr="007567A8">
        <w:rPr>
          <w:rFonts w:ascii="Times New Roman" w:hAnsi="Times New Roman" w:cs="Times New Roman"/>
        </w:rPr>
        <w:t xml:space="preserve">nazwany tu </w:t>
      </w:r>
      <w:r w:rsidR="00CA4353" w:rsidRPr="007567A8">
        <w:rPr>
          <w:rFonts w:ascii="Times New Roman" w:hAnsi="Times New Roman" w:cs="Times New Roman"/>
        </w:rPr>
        <w:t>wysyłający</w:t>
      </w:r>
      <w:r w:rsidRPr="007567A8">
        <w:rPr>
          <w:rFonts w:ascii="Times New Roman" w:hAnsi="Times New Roman" w:cs="Times New Roman"/>
        </w:rPr>
        <w:t>m</w:t>
      </w:r>
      <w:r w:rsidR="00CA4353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na</w:t>
      </w:r>
      <w:r w:rsidR="00CA4353" w:rsidRPr="007567A8">
        <w:rPr>
          <w:rFonts w:ascii="Times New Roman" w:hAnsi="Times New Roman" w:cs="Times New Roman"/>
        </w:rPr>
        <w:t xml:space="preserve"> obowiąz</w:t>
      </w:r>
      <w:r w:rsidR="00F840DD" w:rsidRPr="007567A8">
        <w:rPr>
          <w:rFonts w:ascii="Times New Roman" w:hAnsi="Times New Roman" w:cs="Times New Roman"/>
        </w:rPr>
        <w:t>ek</w:t>
      </w:r>
      <w:r w:rsidR="00CA4353" w:rsidRPr="007567A8">
        <w:rPr>
          <w:rFonts w:ascii="Times New Roman" w:hAnsi="Times New Roman" w:cs="Times New Roman"/>
        </w:rPr>
        <w:t xml:space="preserve"> przesłać do rejestru</w:t>
      </w:r>
      <w:r w:rsidR="00F840DD" w:rsidRPr="007567A8">
        <w:rPr>
          <w:rFonts w:ascii="Times New Roman" w:hAnsi="Times New Roman" w:cs="Times New Roman"/>
        </w:rPr>
        <w:t xml:space="preserve"> (wypełnić interaktywny formularz</w:t>
      </w:r>
      <w:r w:rsidR="00803DA6">
        <w:rPr>
          <w:rFonts w:ascii="Times New Roman" w:hAnsi="Times New Roman" w:cs="Times New Roman"/>
        </w:rPr>
        <w:t xml:space="preserve"> na Portalu Usług Elektronicznych SC</w:t>
      </w:r>
      <w:r w:rsidR="00F840DD" w:rsidRPr="007567A8">
        <w:rPr>
          <w:rFonts w:ascii="Times New Roman" w:hAnsi="Times New Roman" w:cs="Times New Roman"/>
        </w:rPr>
        <w:t>)</w:t>
      </w:r>
      <w:r w:rsidR="00CA4353" w:rsidRPr="007567A8">
        <w:rPr>
          <w:rFonts w:ascii="Times New Roman" w:hAnsi="Times New Roman" w:cs="Times New Roman"/>
        </w:rPr>
        <w:t>, nie później niż</w:t>
      </w:r>
      <w:r w:rsidR="00173E6B">
        <w:rPr>
          <w:rFonts w:ascii="Times New Roman" w:hAnsi="Times New Roman" w:cs="Times New Roman"/>
        </w:rPr>
        <w:t> </w:t>
      </w:r>
      <w:r w:rsidR="00CA4353" w:rsidRPr="007567A8">
        <w:rPr>
          <w:rFonts w:ascii="Times New Roman" w:hAnsi="Times New Roman" w:cs="Times New Roman"/>
        </w:rPr>
        <w:t xml:space="preserve">na </w:t>
      </w:r>
      <w:r w:rsidR="00074D38">
        <w:rPr>
          <w:rFonts w:ascii="Times New Roman" w:hAnsi="Times New Roman" w:cs="Times New Roman"/>
        </w:rPr>
        <w:t>3</w:t>
      </w:r>
      <w:r w:rsidR="00CA4353" w:rsidRPr="007567A8">
        <w:rPr>
          <w:rFonts w:ascii="Times New Roman" w:hAnsi="Times New Roman" w:cs="Times New Roman"/>
        </w:rPr>
        <w:t xml:space="preserve"> godziny przed rozpoczęciem przewozu towarów, zgłoszenie przewozu towarów</w:t>
      </w:r>
      <w:r w:rsidR="00F840DD" w:rsidRPr="007567A8">
        <w:rPr>
          <w:rFonts w:ascii="Times New Roman" w:hAnsi="Times New Roman" w:cs="Times New Roman"/>
        </w:rPr>
        <w:t>, a</w:t>
      </w:r>
      <w:r w:rsidR="00173E6B">
        <w:rPr>
          <w:rFonts w:ascii="Times New Roman" w:hAnsi="Times New Roman" w:cs="Times New Roman"/>
        </w:rPr>
        <w:t> </w:t>
      </w:r>
      <w:r w:rsidR="00F840DD" w:rsidRPr="007567A8">
        <w:rPr>
          <w:rFonts w:ascii="Times New Roman" w:hAnsi="Times New Roman" w:cs="Times New Roman"/>
        </w:rPr>
        <w:t>następnie</w:t>
      </w:r>
      <w:r w:rsidR="00CA4353" w:rsidRPr="007567A8">
        <w:rPr>
          <w:rFonts w:ascii="Times New Roman" w:hAnsi="Times New Roman" w:cs="Times New Roman"/>
        </w:rPr>
        <w:t xml:space="preserve"> uzyskać </w:t>
      </w:r>
      <w:r w:rsidR="00F840DD" w:rsidRPr="007567A8">
        <w:rPr>
          <w:rFonts w:ascii="Times New Roman" w:hAnsi="Times New Roman" w:cs="Times New Roman"/>
        </w:rPr>
        <w:t xml:space="preserve">jako informację zwrotną systemu SENT </w:t>
      </w:r>
      <w:r w:rsidR="00CA4353" w:rsidRPr="007567A8">
        <w:rPr>
          <w:rFonts w:ascii="Times New Roman" w:hAnsi="Times New Roman" w:cs="Times New Roman"/>
        </w:rPr>
        <w:t xml:space="preserve">numer referencyjny dla tego zgłoszenia i </w:t>
      </w:r>
      <w:r w:rsidR="001A1551" w:rsidRPr="007567A8">
        <w:rPr>
          <w:rFonts w:ascii="Times New Roman" w:hAnsi="Times New Roman" w:cs="Times New Roman"/>
        </w:rPr>
        <w:t xml:space="preserve">co istotne </w:t>
      </w:r>
      <w:r w:rsidR="00CA4353" w:rsidRPr="007567A8">
        <w:rPr>
          <w:rFonts w:ascii="Times New Roman" w:hAnsi="Times New Roman" w:cs="Times New Roman"/>
        </w:rPr>
        <w:t>przekazać ten numer kierującemu środkiem transportu</w:t>
      </w:r>
      <w:r w:rsidR="001A1551" w:rsidRPr="007567A8">
        <w:rPr>
          <w:rFonts w:ascii="Times New Roman" w:hAnsi="Times New Roman" w:cs="Times New Roman"/>
        </w:rPr>
        <w:t>, bez względu na to na jakich warunkach dostawy realizowana jest dostawa.</w:t>
      </w:r>
    </w:p>
    <w:p w:rsidR="00CA4353" w:rsidRPr="007567A8" w:rsidRDefault="001A1551" w:rsidP="00407AE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W ust. </w:t>
      </w:r>
      <w:r w:rsidR="00CA4353" w:rsidRPr="007567A8">
        <w:rPr>
          <w:rFonts w:ascii="Times New Roman" w:hAnsi="Times New Roman" w:cs="Times New Roman"/>
        </w:rPr>
        <w:t>2</w:t>
      </w:r>
      <w:r w:rsidRPr="007567A8">
        <w:rPr>
          <w:rFonts w:ascii="Times New Roman" w:hAnsi="Times New Roman" w:cs="Times New Roman"/>
        </w:rPr>
        <w:t xml:space="preserve"> wskazano elementy jakie musi podać podmiot wysyłający w</w:t>
      </w:r>
      <w:r w:rsidR="00CA4353" w:rsidRPr="007567A8">
        <w:rPr>
          <w:rFonts w:ascii="Times New Roman" w:hAnsi="Times New Roman" w:cs="Times New Roman"/>
        </w:rPr>
        <w:t xml:space="preserve"> </w:t>
      </w:r>
      <w:r w:rsidRPr="007567A8">
        <w:rPr>
          <w:rFonts w:ascii="Times New Roman" w:hAnsi="Times New Roman" w:cs="Times New Roman"/>
        </w:rPr>
        <w:t>z</w:t>
      </w:r>
      <w:r w:rsidR="00CA4353" w:rsidRPr="007567A8">
        <w:rPr>
          <w:rFonts w:ascii="Times New Roman" w:hAnsi="Times New Roman" w:cs="Times New Roman"/>
        </w:rPr>
        <w:t>głoszeni</w:t>
      </w:r>
      <w:r w:rsidRPr="007567A8">
        <w:rPr>
          <w:rFonts w:ascii="Times New Roman" w:hAnsi="Times New Roman" w:cs="Times New Roman"/>
        </w:rPr>
        <w:t>u</w:t>
      </w:r>
      <w:r w:rsidR="00CA4353" w:rsidRPr="007567A8">
        <w:rPr>
          <w:rFonts w:ascii="Times New Roman" w:hAnsi="Times New Roman" w:cs="Times New Roman"/>
        </w:rPr>
        <w:t xml:space="preserve"> przewozu towarów</w:t>
      </w:r>
      <w:r w:rsidR="00782D6A" w:rsidRPr="007567A8">
        <w:rPr>
          <w:rFonts w:ascii="Times New Roman" w:hAnsi="Times New Roman" w:cs="Times New Roman"/>
        </w:rPr>
        <w:t xml:space="preserve">. Podmiot ten winien wypełnić </w:t>
      </w:r>
      <w:r w:rsidR="00BF3589">
        <w:rPr>
          <w:rFonts w:ascii="Times New Roman" w:hAnsi="Times New Roman" w:cs="Times New Roman"/>
        </w:rPr>
        <w:t>kilkanaście pól elektronicznego</w:t>
      </w:r>
      <w:r w:rsidR="00782D6A" w:rsidRPr="007567A8">
        <w:rPr>
          <w:rFonts w:ascii="Times New Roman" w:hAnsi="Times New Roman" w:cs="Times New Roman"/>
        </w:rPr>
        <w:t xml:space="preserve"> formularza</w:t>
      </w:r>
      <w:r w:rsidR="00BF3589">
        <w:rPr>
          <w:rFonts w:ascii="Times New Roman" w:hAnsi="Times New Roman" w:cs="Times New Roman"/>
        </w:rPr>
        <w:t xml:space="preserve">. Wśród tych informacji można wskazać: </w:t>
      </w:r>
      <w:r w:rsidR="00CA4353" w:rsidRPr="007567A8">
        <w:rPr>
          <w:rFonts w:ascii="Times New Roman" w:hAnsi="Times New Roman" w:cs="Times New Roman"/>
        </w:rPr>
        <w:t>plan</w:t>
      </w:r>
      <w:r w:rsidR="00BF3589">
        <w:rPr>
          <w:rFonts w:ascii="Times New Roman" w:hAnsi="Times New Roman" w:cs="Times New Roman"/>
        </w:rPr>
        <w:t xml:space="preserve">owaną datę rozpoczęcia przewozu, </w:t>
      </w:r>
      <w:r w:rsidR="00CA4353" w:rsidRPr="007567A8">
        <w:rPr>
          <w:rFonts w:ascii="Times New Roman" w:hAnsi="Times New Roman" w:cs="Times New Roman"/>
        </w:rPr>
        <w:t>dane podmiotu wysyłającego</w:t>
      </w:r>
      <w:r w:rsidR="00BF3589">
        <w:rPr>
          <w:rFonts w:ascii="Times New Roman" w:hAnsi="Times New Roman" w:cs="Times New Roman"/>
        </w:rPr>
        <w:t xml:space="preserve">, </w:t>
      </w:r>
      <w:r w:rsidR="00407AE0">
        <w:rPr>
          <w:rFonts w:ascii="Times New Roman" w:hAnsi="Times New Roman" w:cs="Times New Roman"/>
        </w:rPr>
        <w:t>dane odbiorcy towarów,</w:t>
      </w:r>
      <w:r w:rsidR="00BF3589">
        <w:rPr>
          <w:rFonts w:ascii="Times New Roman" w:hAnsi="Times New Roman" w:cs="Times New Roman"/>
        </w:rPr>
        <w:t xml:space="preserve"> NIP</w:t>
      </w:r>
      <w:r w:rsidR="00CA4353" w:rsidRPr="007567A8">
        <w:rPr>
          <w:rFonts w:ascii="Times New Roman" w:hAnsi="Times New Roman" w:cs="Times New Roman"/>
        </w:rPr>
        <w:t xml:space="preserve"> podmiotu wysyłającego,</w:t>
      </w:r>
      <w:r w:rsidR="00BF3589">
        <w:rPr>
          <w:rFonts w:ascii="Times New Roman" w:hAnsi="Times New Roman" w:cs="Times New Roman"/>
        </w:rPr>
        <w:t xml:space="preserve"> NIP</w:t>
      </w:r>
      <w:r w:rsidR="00407AE0">
        <w:rPr>
          <w:rFonts w:ascii="Times New Roman" w:hAnsi="Times New Roman" w:cs="Times New Roman"/>
        </w:rPr>
        <w:t xml:space="preserve"> odbiorcy towarów, </w:t>
      </w:r>
      <w:r w:rsidR="00CA4353" w:rsidRPr="007567A8">
        <w:rPr>
          <w:rFonts w:ascii="Times New Roman" w:hAnsi="Times New Roman" w:cs="Times New Roman"/>
        </w:rPr>
        <w:t>dane adr</w:t>
      </w:r>
      <w:r w:rsidR="00407AE0">
        <w:rPr>
          <w:rFonts w:ascii="Times New Roman" w:hAnsi="Times New Roman" w:cs="Times New Roman"/>
        </w:rPr>
        <w:t xml:space="preserve">esowe miejsca załadunku towarów i miejsca dostarczenia towarów, opis towaru </w:t>
      </w:r>
      <w:r w:rsidR="00CA4353" w:rsidRPr="007567A8">
        <w:rPr>
          <w:rFonts w:ascii="Times New Roman" w:hAnsi="Times New Roman" w:cs="Times New Roman"/>
        </w:rPr>
        <w:t>będącego przedmiotem przewozu, w szcze</w:t>
      </w:r>
      <w:r w:rsidR="00407AE0">
        <w:rPr>
          <w:rFonts w:ascii="Times New Roman" w:hAnsi="Times New Roman" w:cs="Times New Roman"/>
        </w:rPr>
        <w:t>gólności rodzaj towarów, pozycja CN lub pozycja</w:t>
      </w:r>
      <w:r w:rsidR="00CA4353" w:rsidRPr="007567A8">
        <w:rPr>
          <w:rFonts w:ascii="Times New Roman" w:hAnsi="Times New Roman" w:cs="Times New Roman"/>
        </w:rPr>
        <w:t xml:space="preserve"> PKWiU, wartość netto towaru, ilość towaru, m</w:t>
      </w:r>
      <w:r w:rsidR="00407AE0">
        <w:rPr>
          <w:rFonts w:ascii="Times New Roman" w:hAnsi="Times New Roman" w:cs="Times New Roman"/>
        </w:rPr>
        <w:t>asę brutto i masę netto towarów</w:t>
      </w:r>
      <w:r w:rsidR="00CA4353" w:rsidRPr="007567A8">
        <w:rPr>
          <w:rFonts w:ascii="Times New Roman" w:hAnsi="Times New Roman" w:cs="Times New Roman"/>
        </w:rPr>
        <w:t>.</w:t>
      </w:r>
    </w:p>
    <w:p w:rsidR="00782D6A" w:rsidRPr="007567A8" w:rsidRDefault="00D65FCD" w:rsidP="0053335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 xml:space="preserve">Prawidłowo przesłane zgłoszenie implikowało będzie informację zwrotną </w:t>
      </w:r>
      <w:r w:rsidR="005025E0" w:rsidRPr="007567A8">
        <w:rPr>
          <w:rFonts w:ascii="Times New Roman" w:hAnsi="Times New Roman" w:cs="Times New Roman"/>
        </w:rPr>
        <w:t xml:space="preserve">dla zgłaszającego zawierającą unikatowy, indywidualny numer ewidencyjny niezbędny dla </w:t>
      </w:r>
      <w:r w:rsidR="007970A1" w:rsidRPr="007567A8">
        <w:rPr>
          <w:rFonts w:ascii="Times New Roman" w:hAnsi="Times New Roman" w:cs="Times New Roman"/>
        </w:rPr>
        <w:t xml:space="preserve">rozpoczęcia </w:t>
      </w:r>
      <w:r w:rsidR="00407AE0">
        <w:rPr>
          <w:rFonts w:ascii="Times New Roman" w:hAnsi="Times New Roman" w:cs="Times New Roman"/>
        </w:rPr>
        <w:t xml:space="preserve">przewozu </w:t>
      </w:r>
      <w:r w:rsidR="007970A1" w:rsidRPr="007567A8">
        <w:rPr>
          <w:rFonts w:ascii="Times New Roman" w:hAnsi="Times New Roman" w:cs="Times New Roman"/>
        </w:rPr>
        <w:t>i</w:t>
      </w:r>
      <w:r w:rsidR="00407AE0">
        <w:rPr>
          <w:rFonts w:ascii="Times New Roman" w:hAnsi="Times New Roman" w:cs="Times New Roman"/>
        </w:rPr>
        <w:t> </w:t>
      </w:r>
      <w:r w:rsidR="005025E0" w:rsidRPr="007567A8">
        <w:rPr>
          <w:rFonts w:ascii="Times New Roman" w:hAnsi="Times New Roman" w:cs="Times New Roman"/>
        </w:rPr>
        <w:t>realizacji obowiązków przez kierującego.</w:t>
      </w:r>
    </w:p>
    <w:p w:rsidR="00CA4353" w:rsidRPr="007567A8" w:rsidRDefault="00782D6A" w:rsidP="0010730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lastRenderedPageBreak/>
        <w:t>Po</w:t>
      </w:r>
      <w:r w:rsidR="007970A1" w:rsidRPr="007567A8">
        <w:rPr>
          <w:rFonts w:ascii="Times New Roman" w:hAnsi="Times New Roman" w:cs="Times New Roman"/>
        </w:rPr>
        <w:t xml:space="preserve"> otrzymaniu </w:t>
      </w:r>
      <w:r w:rsidR="002149CF" w:rsidRPr="007567A8">
        <w:rPr>
          <w:rFonts w:ascii="Times New Roman" w:hAnsi="Times New Roman" w:cs="Times New Roman"/>
        </w:rPr>
        <w:t xml:space="preserve">tego unikatowego </w:t>
      </w:r>
      <w:r w:rsidR="007970A1" w:rsidRPr="007567A8">
        <w:rPr>
          <w:rFonts w:ascii="Times New Roman" w:hAnsi="Times New Roman" w:cs="Times New Roman"/>
        </w:rPr>
        <w:t>numeru</w:t>
      </w:r>
      <w:r w:rsidR="00F711F6">
        <w:rPr>
          <w:rFonts w:ascii="Times New Roman" w:hAnsi="Times New Roman" w:cs="Times New Roman"/>
        </w:rPr>
        <w:t xml:space="preserve"> od podmiotu wysyłającego,</w:t>
      </w:r>
      <w:r w:rsidR="007970A1" w:rsidRPr="007567A8">
        <w:rPr>
          <w:rFonts w:ascii="Times New Roman" w:hAnsi="Times New Roman" w:cs="Times New Roman"/>
        </w:rPr>
        <w:t xml:space="preserve"> </w:t>
      </w:r>
      <w:r w:rsidR="00CA4353" w:rsidRPr="007567A8">
        <w:rPr>
          <w:rFonts w:ascii="Times New Roman" w:hAnsi="Times New Roman" w:cs="Times New Roman"/>
        </w:rPr>
        <w:t>kierujący środkiem transportu jest obowiązany</w:t>
      </w:r>
      <w:r w:rsidR="002149CF" w:rsidRPr="007567A8">
        <w:rPr>
          <w:rFonts w:ascii="Times New Roman" w:hAnsi="Times New Roman" w:cs="Times New Roman"/>
        </w:rPr>
        <w:t xml:space="preserve"> przed rozpoczęciem przewozu </w:t>
      </w:r>
      <w:r w:rsidR="00CA4353" w:rsidRPr="007567A8">
        <w:rPr>
          <w:rFonts w:ascii="Times New Roman" w:hAnsi="Times New Roman" w:cs="Times New Roman"/>
        </w:rPr>
        <w:t xml:space="preserve">uzupełnić zgłoszenie dokonane przez </w:t>
      </w:r>
      <w:r w:rsidR="0041402A">
        <w:rPr>
          <w:rFonts w:ascii="Times New Roman" w:hAnsi="Times New Roman" w:cs="Times New Roman"/>
        </w:rPr>
        <w:t xml:space="preserve">ten </w:t>
      </w:r>
      <w:r w:rsidR="00CA4353" w:rsidRPr="007567A8">
        <w:rPr>
          <w:rFonts w:ascii="Times New Roman" w:hAnsi="Times New Roman" w:cs="Times New Roman"/>
        </w:rPr>
        <w:t>podmiot o</w:t>
      </w:r>
      <w:r w:rsidR="002149CF" w:rsidRPr="007567A8">
        <w:rPr>
          <w:rFonts w:ascii="Times New Roman" w:hAnsi="Times New Roman" w:cs="Times New Roman"/>
        </w:rPr>
        <w:t xml:space="preserve"> </w:t>
      </w:r>
      <w:r w:rsidR="00407AE0">
        <w:rPr>
          <w:rFonts w:ascii="Times New Roman" w:hAnsi="Times New Roman" w:cs="Times New Roman"/>
        </w:rPr>
        <w:t xml:space="preserve">kilka </w:t>
      </w:r>
      <w:r w:rsidR="002149CF" w:rsidRPr="007567A8">
        <w:rPr>
          <w:rFonts w:ascii="Times New Roman" w:hAnsi="Times New Roman" w:cs="Times New Roman"/>
        </w:rPr>
        <w:t>informacj</w:t>
      </w:r>
      <w:r w:rsidR="00407AE0">
        <w:rPr>
          <w:rFonts w:ascii="Times New Roman" w:hAnsi="Times New Roman" w:cs="Times New Roman"/>
        </w:rPr>
        <w:t xml:space="preserve">i. Korzystając z tabletu, </w:t>
      </w:r>
      <w:proofErr w:type="spellStart"/>
      <w:r w:rsidR="00407AE0">
        <w:rPr>
          <w:rFonts w:ascii="Times New Roman" w:hAnsi="Times New Roman" w:cs="Times New Roman"/>
        </w:rPr>
        <w:t>smartfona</w:t>
      </w:r>
      <w:proofErr w:type="spellEnd"/>
      <w:r w:rsidR="00407AE0">
        <w:rPr>
          <w:rFonts w:ascii="Times New Roman" w:hAnsi="Times New Roman" w:cs="Times New Roman"/>
        </w:rPr>
        <w:t xml:space="preserve"> kierujący</w:t>
      </w:r>
      <w:r w:rsidR="0010730A">
        <w:rPr>
          <w:rFonts w:ascii="Times New Roman" w:hAnsi="Times New Roman" w:cs="Times New Roman"/>
        </w:rPr>
        <w:t xml:space="preserve"> musi podać: </w:t>
      </w:r>
      <w:r w:rsidR="00CA4353" w:rsidRPr="007567A8">
        <w:rPr>
          <w:rFonts w:ascii="Times New Roman" w:hAnsi="Times New Roman" w:cs="Times New Roman"/>
        </w:rPr>
        <w:t>numer rejestracyjny środka transportu</w:t>
      </w:r>
      <w:r w:rsidR="0010730A">
        <w:rPr>
          <w:rFonts w:ascii="Times New Roman" w:hAnsi="Times New Roman" w:cs="Times New Roman"/>
        </w:rPr>
        <w:t xml:space="preserve">, </w:t>
      </w:r>
      <w:r w:rsidR="00CA4353" w:rsidRPr="007567A8">
        <w:rPr>
          <w:rFonts w:ascii="Times New Roman" w:hAnsi="Times New Roman" w:cs="Times New Roman"/>
        </w:rPr>
        <w:t>dane kierującego środkiem transportu</w:t>
      </w:r>
      <w:r w:rsidR="0010730A">
        <w:rPr>
          <w:rFonts w:ascii="Times New Roman" w:hAnsi="Times New Roman" w:cs="Times New Roman"/>
        </w:rPr>
        <w:t xml:space="preserve">, </w:t>
      </w:r>
      <w:r w:rsidR="00CA4353" w:rsidRPr="007567A8">
        <w:rPr>
          <w:rFonts w:ascii="Times New Roman" w:hAnsi="Times New Roman" w:cs="Times New Roman"/>
        </w:rPr>
        <w:t>datę faktycznego rozpoczęcia przewozu</w:t>
      </w:r>
      <w:r w:rsidR="0010730A">
        <w:rPr>
          <w:rFonts w:ascii="Times New Roman" w:hAnsi="Times New Roman" w:cs="Times New Roman"/>
        </w:rPr>
        <w:t xml:space="preserve">, </w:t>
      </w:r>
      <w:r w:rsidR="00CA4353" w:rsidRPr="007567A8">
        <w:rPr>
          <w:rFonts w:ascii="Times New Roman" w:hAnsi="Times New Roman" w:cs="Times New Roman"/>
        </w:rPr>
        <w:t>miejsce dostarczenia towarów albo wyjazdu z terytorium kraju</w:t>
      </w:r>
      <w:r w:rsidR="0010730A">
        <w:rPr>
          <w:rFonts w:ascii="Times New Roman" w:hAnsi="Times New Roman" w:cs="Times New Roman"/>
        </w:rPr>
        <w:t xml:space="preserve"> oraz indywidualny numer lokalizatora</w:t>
      </w:r>
      <w:r w:rsidR="0041402A">
        <w:rPr>
          <w:rFonts w:ascii="Times New Roman" w:hAnsi="Times New Roman" w:cs="Times New Roman"/>
        </w:rPr>
        <w:t xml:space="preserve"> oraz numer dokumentu przewozowego</w:t>
      </w:r>
      <w:r w:rsidR="0010730A">
        <w:rPr>
          <w:rFonts w:ascii="Times New Roman" w:hAnsi="Times New Roman" w:cs="Times New Roman"/>
        </w:rPr>
        <w:t xml:space="preserve">. Natomiast </w:t>
      </w:r>
      <w:r w:rsidR="00CA4353" w:rsidRPr="007567A8">
        <w:rPr>
          <w:rFonts w:ascii="Times New Roman" w:hAnsi="Times New Roman" w:cs="Times New Roman"/>
        </w:rPr>
        <w:t xml:space="preserve">po zakończeniu przewozu towarów </w:t>
      </w:r>
      <w:r w:rsidR="0010730A">
        <w:rPr>
          <w:rFonts w:ascii="Times New Roman" w:hAnsi="Times New Roman" w:cs="Times New Roman"/>
        </w:rPr>
        <w:t xml:space="preserve">kierujący zobligowany będzie do </w:t>
      </w:r>
      <w:r w:rsidR="00CA4353" w:rsidRPr="007567A8">
        <w:rPr>
          <w:rFonts w:ascii="Times New Roman" w:hAnsi="Times New Roman" w:cs="Times New Roman"/>
        </w:rPr>
        <w:t>uzupełni</w:t>
      </w:r>
      <w:r w:rsidR="0010730A">
        <w:rPr>
          <w:rFonts w:ascii="Times New Roman" w:hAnsi="Times New Roman" w:cs="Times New Roman"/>
        </w:rPr>
        <w:t>enia</w:t>
      </w:r>
      <w:r w:rsidR="00CA4353" w:rsidRPr="007567A8">
        <w:rPr>
          <w:rFonts w:ascii="Times New Roman" w:hAnsi="Times New Roman" w:cs="Times New Roman"/>
        </w:rPr>
        <w:t xml:space="preserve"> zgłoszeni</w:t>
      </w:r>
      <w:r w:rsidR="0010730A">
        <w:rPr>
          <w:rFonts w:ascii="Times New Roman" w:hAnsi="Times New Roman" w:cs="Times New Roman"/>
        </w:rPr>
        <w:t>a</w:t>
      </w:r>
      <w:r w:rsidR="00CA4353" w:rsidRPr="007567A8">
        <w:rPr>
          <w:rFonts w:ascii="Times New Roman" w:hAnsi="Times New Roman" w:cs="Times New Roman"/>
        </w:rPr>
        <w:t xml:space="preserve"> o datę zakończenia przewozu.</w:t>
      </w:r>
    </w:p>
    <w:p w:rsidR="00F7134F" w:rsidRPr="007567A8" w:rsidRDefault="00853F26" w:rsidP="00587C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567A8">
        <w:rPr>
          <w:rFonts w:ascii="Times New Roman" w:hAnsi="Times New Roman" w:cs="Times New Roman"/>
        </w:rPr>
        <w:t>Kolejnym krokiem płynącym z sekwencji czynności przyjętych przez projektodawcę jest wypełnienie obowiązków po stronie p</w:t>
      </w:r>
      <w:r w:rsidR="00CA4353" w:rsidRPr="007567A8">
        <w:rPr>
          <w:rFonts w:ascii="Times New Roman" w:hAnsi="Times New Roman" w:cs="Times New Roman"/>
        </w:rPr>
        <w:t>odmiot</w:t>
      </w:r>
      <w:r w:rsidRPr="007567A8">
        <w:rPr>
          <w:rFonts w:ascii="Times New Roman" w:hAnsi="Times New Roman" w:cs="Times New Roman"/>
        </w:rPr>
        <w:t>u</w:t>
      </w:r>
      <w:r w:rsidR="00CA4353" w:rsidRPr="007567A8">
        <w:rPr>
          <w:rFonts w:ascii="Times New Roman" w:hAnsi="Times New Roman" w:cs="Times New Roman"/>
        </w:rPr>
        <w:t xml:space="preserve"> odbierając</w:t>
      </w:r>
      <w:r w:rsidR="00265D9B" w:rsidRPr="007567A8">
        <w:rPr>
          <w:rFonts w:ascii="Times New Roman" w:hAnsi="Times New Roman" w:cs="Times New Roman"/>
        </w:rPr>
        <w:t xml:space="preserve">ego, gdy miejsce przeznaczenia </w:t>
      </w:r>
      <w:proofErr w:type="spellStart"/>
      <w:r w:rsidR="00265D9B" w:rsidRPr="007567A8">
        <w:rPr>
          <w:rFonts w:ascii="Times New Roman" w:hAnsi="Times New Roman" w:cs="Times New Roman"/>
        </w:rPr>
        <w:t>znajdu</w:t>
      </w:r>
      <w:proofErr w:type="spellEnd"/>
      <w:r w:rsidR="00BB6F1E">
        <w:rPr>
          <w:rFonts w:ascii="Times New Roman" w:hAnsi="Times New Roman" w:cs="Times New Roman"/>
        </w:rPr>
        <w:t>-</w:t>
      </w:r>
      <w:r w:rsidR="00265D9B" w:rsidRPr="007567A8">
        <w:rPr>
          <w:rFonts w:ascii="Times New Roman" w:hAnsi="Times New Roman" w:cs="Times New Roman"/>
        </w:rPr>
        <w:t>je się na terytorium kraju. Wówczas podmiot ten</w:t>
      </w:r>
      <w:r w:rsidR="00CA4353" w:rsidRPr="007567A8">
        <w:rPr>
          <w:rFonts w:ascii="Times New Roman" w:hAnsi="Times New Roman" w:cs="Times New Roman"/>
        </w:rPr>
        <w:t xml:space="preserve"> uzupełnia zgłoszenie przewozu towarów </w:t>
      </w:r>
      <w:r w:rsidR="00CA4353" w:rsidRPr="00BB6F1E">
        <w:rPr>
          <w:rFonts w:ascii="Times New Roman" w:hAnsi="Times New Roman" w:cs="Times New Roman"/>
        </w:rPr>
        <w:t>o</w:t>
      </w:r>
      <w:r w:rsidR="00265D9B" w:rsidRPr="00BB6F1E">
        <w:rPr>
          <w:rFonts w:ascii="Times New Roman" w:hAnsi="Times New Roman" w:cs="Times New Roman"/>
        </w:rPr>
        <w:t> </w:t>
      </w:r>
      <w:r w:rsidR="00CA4353" w:rsidRPr="00BB6F1E">
        <w:rPr>
          <w:rFonts w:ascii="Times New Roman" w:hAnsi="Times New Roman" w:cs="Times New Roman"/>
        </w:rPr>
        <w:t>informację o odbiorze towarów</w:t>
      </w:r>
      <w:r w:rsidR="00513571" w:rsidRPr="00513571">
        <w:t xml:space="preserve"> </w:t>
      </w:r>
      <w:r w:rsidR="00513571" w:rsidRPr="00513571">
        <w:rPr>
          <w:rFonts w:ascii="Times New Roman" w:hAnsi="Times New Roman" w:cs="Times New Roman"/>
        </w:rPr>
        <w:t>lub odmowie jego przyjęcia w całości</w:t>
      </w:r>
      <w:r w:rsidR="00513571">
        <w:rPr>
          <w:rFonts w:ascii="Times New Roman" w:hAnsi="Times New Roman" w:cs="Times New Roman"/>
        </w:rPr>
        <w:t xml:space="preserve"> l</w:t>
      </w:r>
      <w:r w:rsidR="00513571" w:rsidRPr="00513571">
        <w:rPr>
          <w:rFonts w:ascii="Times New Roman" w:hAnsi="Times New Roman" w:cs="Times New Roman"/>
        </w:rPr>
        <w:t>ub części.</w:t>
      </w:r>
      <w:r w:rsidR="00BB6F1E">
        <w:rPr>
          <w:rFonts w:ascii="Times New Roman" w:hAnsi="Times New Roman" w:cs="Times New Roman"/>
        </w:rPr>
        <w:t xml:space="preserve"> </w:t>
      </w:r>
      <w:r w:rsidR="00914BC7">
        <w:rPr>
          <w:rFonts w:ascii="Times New Roman" w:hAnsi="Times New Roman" w:cs="Times New Roman"/>
        </w:rPr>
        <w:t xml:space="preserve">W tym miejscu należy wskazać, że jak wynika z </w:t>
      </w:r>
      <w:r w:rsidR="00C25EC0">
        <w:rPr>
          <w:rFonts w:ascii="Times New Roman" w:hAnsi="Times New Roman" w:cs="Times New Roman"/>
        </w:rPr>
        <w:t xml:space="preserve">przyjętej </w:t>
      </w:r>
      <w:r w:rsidR="00914BC7">
        <w:rPr>
          <w:rFonts w:ascii="Times New Roman" w:hAnsi="Times New Roman" w:cs="Times New Roman"/>
        </w:rPr>
        <w:t xml:space="preserve">definicji ustawowej podmiotu odbierającego </w:t>
      </w:r>
      <w:r w:rsidR="000C00D7">
        <w:rPr>
          <w:rFonts w:ascii="Times New Roman" w:hAnsi="Times New Roman" w:cs="Times New Roman"/>
        </w:rPr>
        <w:t>(art. 2 pkt</w:t>
      </w:r>
      <w:r w:rsidR="00AE6F32">
        <w:rPr>
          <w:rFonts w:ascii="Times New Roman" w:hAnsi="Times New Roman" w:cs="Times New Roman"/>
        </w:rPr>
        <w:t> </w:t>
      </w:r>
      <w:r w:rsidR="000C00D7">
        <w:rPr>
          <w:rFonts w:ascii="Times New Roman" w:hAnsi="Times New Roman" w:cs="Times New Roman"/>
        </w:rPr>
        <w:t xml:space="preserve">3) </w:t>
      </w:r>
      <w:r w:rsidR="00C25EC0">
        <w:rPr>
          <w:rFonts w:ascii="Times New Roman" w:hAnsi="Times New Roman" w:cs="Times New Roman"/>
        </w:rPr>
        <w:t xml:space="preserve">jest to podmiot mający </w:t>
      </w:r>
      <w:r w:rsidR="00DC24AC">
        <w:rPr>
          <w:rFonts w:ascii="Times New Roman" w:hAnsi="Times New Roman" w:cs="Times New Roman"/>
        </w:rPr>
        <w:t xml:space="preserve">miejsce zamieszkania albo </w:t>
      </w:r>
      <w:r w:rsidR="00C25EC0">
        <w:rPr>
          <w:rFonts w:ascii="Times New Roman" w:hAnsi="Times New Roman" w:cs="Times New Roman"/>
        </w:rPr>
        <w:t xml:space="preserve">siedzibę na terytorium kraju, stąd wniosek, że </w:t>
      </w:r>
      <w:r w:rsidR="005D7F90">
        <w:rPr>
          <w:rFonts w:ascii="Times New Roman" w:hAnsi="Times New Roman" w:cs="Times New Roman"/>
        </w:rPr>
        <w:t xml:space="preserve">w przypadku </w:t>
      </w:r>
      <w:r w:rsidR="00C25EC0">
        <w:rPr>
          <w:rFonts w:ascii="Times New Roman" w:hAnsi="Times New Roman" w:cs="Times New Roman"/>
        </w:rPr>
        <w:t xml:space="preserve">dostawy towarów z Polski do innego państwa członkowskiego </w:t>
      </w:r>
      <w:r w:rsidR="005D7F90">
        <w:rPr>
          <w:rFonts w:ascii="Times New Roman" w:hAnsi="Times New Roman" w:cs="Times New Roman"/>
        </w:rPr>
        <w:t xml:space="preserve">potwierdzeniem wywozu towarów będzie </w:t>
      </w:r>
      <w:r w:rsidR="00AC1DEF">
        <w:rPr>
          <w:rFonts w:ascii="Times New Roman" w:hAnsi="Times New Roman" w:cs="Times New Roman"/>
        </w:rPr>
        <w:t xml:space="preserve">wyłącznie </w:t>
      </w:r>
      <w:r w:rsidR="005D7F90">
        <w:rPr>
          <w:rFonts w:ascii="Times New Roman" w:hAnsi="Times New Roman" w:cs="Times New Roman"/>
        </w:rPr>
        <w:t>wpis kierującego środkiem transportu</w:t>
      </w:r>
      <w:r w:rsidR="0010730A">
        <w:rPr>
          <w:rFonts w:ascii="Times New Roman" w:hAnsi="Times New Roman" w:cs="Times New Roman"/>
        </w:rPr>
        <w:t>.</w:t>
      </w:r>
    </w:p>
    <w:p w:rsidR="00074D38" w:rsidRDefault="00074D38" w:rsidP="00E4478F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 w:rsidRPr="00074D38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6</w:t>
      </w:r>
    </w:p>
    <w:p w:rsidR="007567A8" w:rsidRPr="007567A8" w:rsidRDefault="0031382E" w:rsidP="00074D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jasności regulacji odnoszących się do obowiązków podmiotów obowiązanych do raportowania i używania lokalizatora kolejny przepis a</w:t>
      </w:r>
      <w:r w:rsidR="007567A8" w:rsidRPr="007567A8">
        <w:rPr>
          <w:rFonts w:ascii="Times New Roman" w:hAnsi="Times New Roman" w:cs="Times New Roman"/>
        </w:rPr>
        <w:t>rt. 6</w:t>
      </w:r>
      <w:r w:rsidR="00E83146">
        <w:rPr>
          <w:rFonts w:ascii="Times New Roman" w:hAnsi="Times New Roman" w:cs="Times New Roman"/>
        </w:rPr>
        <w:t xml:space="preserve"> w swej hipotezie dotyczy </w:t>
      </w:r>
      <w:r w:rsidR="0010730A">
        <w:rPr>
          <w:rFonts w:ascii="Times New Roman" w:hAnsi="Times New Roman" w:cs="Times New Roman"/>
        </w:rPr>
        <w:t>następne</w:t>
      </w:r>
      <w:r w:rsidR="00E83146">
        <w:rPr>
          <w:rFonts w:ascii="Times New Roman" w:hAnsi="Times New Roman" w:cs="Times New Roman"/>
        </w:rPr>
        <w:t>go</w:t>
      </w:r>
      <w:r w:rsidR="007567A8" w:rsidRPr="007567A8">
        <w:rPr>
          <w:rFonts w:ascii="Times New Roman" w:hAnsi="Times New Roman" w:cs="Times New Roman"/>
        </w:rPr>
        <w:t xml:space="preserve"> przypadku przewozu towarów</w:t>
      </w:r>
      <w:r w:rsidR="00E83146">
        <w:rPr>
          <w:rFonts w:ascii="Times New Roman" w:hAnsi="Times New Roman" w:cs="Times New Roman"/>
        </w:rPr>
        <w:t xml:space="preserve">. W tym przepisie jest mowa o przewozie towarów </w:t>
      </w:r>
      <w:r w:rsidR="007567A8" w:rsidRPr="007567A8">
        <w:rPr>
          <w:rFonts w:ascii="Times New Roman" w:hAnsi="Times New Roman" w:cs="Times New Roman"/>
        </w:rPr>
        <w:t>z państwa członkowskiego albo z państwa trzeciego na terytorium kraju</w:t>
      </w:r>
      <w:r w:rsidR="00E83146">
        <w:rPr>
          <w:rFonts w:ascii="Times New Roman" w:hAnsi="Times New Roman" w:cs="Times New Roman"/>
        </w:rPr>
        <w:t xml:space="preserve">. </w:t>
      </w:r>
      <w:r w:rsidR="00DA59E4">
        <w:rPr>
          <w:rFonts w:ascii="Times New Roman" w:hAnsi="Times New Roman" w:cs="Times New Roman"/>
        </w:rPr>
        <w:t>W tej sytuacji</w:t>
      </w:r>
      <w:r w:rsidR="007567A8" w:rsidRPr="007567A8">
        <w:rPr>
          <w:rFonts w:ascii="Times New Roman" w:hAnsi="Times New Roman" w:cs="Times New Roman"/>
        </w:rPr>
        <w:t xml:space="preserve"> podmiot </w:t>
      </w:r>
      <w:r w:rsidR="00AC1DEF">
        <w:rPr>
          <w:rFonts w:ascii="Times New Roman" w:hAnsi="Times New Roman" w:cs="Times New Roman"/>
        </w:rPr>
        <w:t xml:space="preserve">zdefiniowany jako podmiot </w:t>
      </w:r>
      <w:r w:rsidR="007567A8" w:rsidRPr="007567A8">
        <w:rPr>
          <w:rFonts w:ascii="Times New Roman" w:hAnsi="Times New Roman" w:cs="Times New Roman"/>
        </w:rPr>
        <w:t xml:space="preserve">odbierający jest obowiązany przesłać do rejestru, nie później niż na </w:t>
      </w:r>
      <w:r w:rsidR="00074D38">
        <w:rPr>
          <w:rFonts w:ascii="Times New Roman" w:hAnsi="Times New Roman" w:cs="Times New Roman"/>
        </w:rPr>
        <w:t>3</w:t>
      </w:r>
      <w:r w:rsidR="00A577B3">
        <w:rPr>
          <w:rFonts w:ascii="Times New Roman" w:hAnsi="Times New Roman" w:cs="Times New Roman"/>
        </w:rPr>
        <w:t> </w:t>
      </w:r>
      <w:r w:rsidR="007567A8" w:rsidRPr="007567A8">
        <w:rPr>
          <w:rFonts w:ascii="Times New Roman" w:hAnsi="Times New Roman" w:cs="Times New Roman"/>
        </w:rPr>
        <w:t>godziny przed wjazdem na terytorium kraju</w:t>
      </w:r>
      <w:r w:rsidR="00DA59E4">
        <w:rPr>
          <w:rFonts w:ascii="Times New Roman" w:hAnsi="Times New Roman" w:cs="Times New Roman"/>
        </w:rPr>
        <w:t xml:space="preserve"> towarów</w:t>
      </w:r>
      <w:r w:rsidR="007567A8" w:rsidRPr="007567A8">
        <w:rPr>
          <w:rFonts w:ascii="Times New Roman" w:hAnsi="Times New Roman" w:cs="Times New Roman"/>
        </w:rPr>
        <w:t xml:space="preserve"> zgłoszenia przewozu, uzyskać numer referencyjny dla tego zgłoszenia i przekazać ten numer kierującemu środkiem transportu</w:t>
      </w:r>
      <w:r w:rsidR="0010730A">
        <w:rPr>
          <w:rFonts w:ascii="Times New Roman" w:hAnsi="Times New Roman" w:cs="Times New Roman"/>
        </w:rPr>
        <w:t>, np.</w:t>
      </w:r>
      <w:r w:rsidR="00A577B3">
        <w:rPr>
          <w:rFonts w:ascii="Times New Roman" w:hAnsi="Times New Roman" w:cs="Times New Roman"/>
        </w:rPr>
        <w:t> </w:t>
      </w:r>
      <w:proofErr w:type="spellStart"/>
      <w:r w:rsidR="0010730A">
        <w:rPr>
          <w:rFonts w:ascii="Times New Roman" w:hAnsi="Times New Roman" w:cs="Times New Roman"/>
        </w:rPr>
        <w:t>SMS</w:t>
      </w:r>
      <w:r w:rsidR="00DA59E4">
        <w:rPr>
          <w:rFonts w:ascii="Times New Roman" w:hAnsi="Times New Roman" w:cs="Times New Roman"/>
        </w:rPr>
        <w:t>em</w:t>
      </w:r>
      <w:proofErr w:type="spellEnd"/>
      <w:r w:rsidR="007567A8" w:rsidRPr="007567A8">
        <w:rPr>
          <w:rFonts w:ascii="Times New Roman" w:hAnsi="Times New Roman" w:cs="Times New Roman"/>
        </w:rPr>
        <w:t>.</w:t>
      </w:r>
    </w:p>
    <w:p w:rsidR="007567A8" w:rsidRPr="007567A8" w:rsidRDefault="00A666DF" w:rsidP="0010730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przypadku obowiązek wypełnienia elektronicznego formularza spoczywa na </w:t>
      </w:r>
      <w:r w:rsidR="007567A8" w:rsidRPr="007567A8">
        <w:rPr>
          <w:rFonts w:ascii="Times New Roman" w:hAnsi="Times New Roman" w:cs="Times New Roman"/>
        </w:rPr>
        <w:t>podmio</w:t>
      </w:r>
      <w:r>
        <w:rPr>
          <w:rFonts w:ascii="Times New Roman" w:hAnsi="Times New Roman" w:cs="Times New Roman"/>
        </w:rPr>
        <w:t>cie</w:t>
      </w:r>
      <w:r w:rsidR="007567A8" w:rsidRPr="007567A8">
        <w:rPr>
          <w:rFonts w:ascii="Times New Roman" w:hAnsi="Times New Roman" w:cs="Times New Roman"/>
        </w:rPr>
        <w:t xml:space="preserve"> odbierający</w:t>
      </w:r>
      <w:r>
        <w:rPr>
          <w:rFonts w:ascii="Times New Roman" w:hAnsi="Times New Roman" w:cs="Times New Roman"/>
        </w:rPr>
        <w:t xml:space="preserve">m. Zgłoszenie to </w:t>
      </w:r>
      <w:r w:rsidR="007567A8" w:rsidRPr="007567A8">
        <w:rPr>
          <w:rFonts w:ascii="Times New Roman" w:hAnsi="Times New Roman" w:cs="Times New Roman"/>
        </w:rPr>
        <w:t>zawiera</w:t>
      </w:r>
      <w:r w:rsidR="0010730A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winno </w:t>
      </w:r>
      <w:r w:rsidR="0010730A">
        <w:rPr>
          <w:rFonts w:ascii="Times New Roman" w:hAnsi="Times New Roman" w:cs="Times New Roman"/>
        </w:rPr>
        <w:t>gros z danych, które podaje podmiot wysyłający</w:t>
      </w:r>
      <w:r w:rsidR="007567A8" w:rsidRPr="007567A8">
        <w:rPr>
          <w:rFonts w:ascii="Times New Roman" w:hAnsi="Times New Roman" w:cs="Times New Roman"/>
        </w:rPr>
        <w:t>.</w:t>
      </w:r>
    </w:p>
    <w:p w:rsidR="007567A8" w:rsidRPr="007567A8" w:rsidRDefault="00796329" w:rsidP="0010730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Oprócz podmiotu odbierającego określone prawem obowiązki ciążą </w:t>
      </w:r>
      <w:r w:rsidR="000F2552">
        <w:rPr>
          <w:rFonts w:ascii="Times New Roman" w:hAnsi="Times New Roman" w:cs="Times New Roman"/>
        </w:rPr>
        <w:t xml:space="preserve">także </w:t>
      </w:r>
      <w:r>
        <w:rPr>
          <w:rFonts w:ascii="Times New Roman" w:hAnsi="Times New Roman" w:cs="Times New Roman"/>
        </w:rPr>
        <w:t xml:space="preserve">na </w:t>
      </w:r>
      <w:r w:rsidR="007567A8" w:rsidRPr="007567A8">
        <w:rPr>
          <w:rFonts w:ascii="Times New Roman" w:hAnsi="Times New Roman" w:cs="Times New Roman"/>
        </w:rPr>
        <w:t>kierujący</w:t>
      </w:r>
      <w:r w:rsidR="0010730A">
        <w:rPr>
          <w:rFonts w:ascii="Times New Roman" w:hAnsi="Times New Roman" w:cs="Times New Roman"/>
        </w:rPr>
        <w:t>m</w:t>
      </w:r>
      <w:r w:rsidR="007567A8" w:rsidRPr="007567A8">
        <w:rPr>
          <w:rFonts w:ascii="Times New Roman" w:hAnsi="Times New Roman" w:cs="Times New Roman"/>
        </w:rPr>
        <w:t xml:space="preserve"> śro</w:t>
      </w:r>
      <w:r>
        <w:rPr>
          <w:rFonts w:ascii="Times New Roman" w:hAnsi="Times New Roman" w:cs="Times New Roman"/>
        </w:rPr>
        <w:t>dkiem transportu. I tak winien on</w:t>
      </w:r>
      <w:r w:rsidR="0010730A">
        <w:rPr>
          <w:rFonts w:ascii="Times New Roman" w:hAnsi="Times New Roman" w:cs="Times New Roman"/>
        </w:rPr>
        <w:t xml:space="preserve"> </w:t>
      </w:r>
      <w:r w:rsidR="007567A8" w:rsidRPr="007567A8">
        <w:rPr>
          <w:rFonts w:ascii="Times New Roman" w:hAnsi="Times New Roman" w:cs="Times New Roman"/>
        </w:rPr>
        <w:t>przed wjazdem na terytorium kraju uzupełnić zgłoszenie przewozu towarów dokon</w:t>
      </w:r>
      <w:r w:rsidR="0010730A">
        <w:rPr>
          <w:rFonts w:ascii="Times New Roman" w:hAnsi="Times New Roman" w:cs="Times New Roman"/>
        </w:rPr>
        <w:t>a</w:t>
      </w:r>
      <w:r w:rsidR="007567A8" w:rsidRPr="007567A8">
        <w:rPr>
          <w:rFonts w:ascii="Times New Roman" w:hAnsi="Times New Roman" w:cs="Times New Roman"/>
        </w:rPr>
        <w:t>ne przez podmiot odbierający o:</w:t>
      </w:r>
      <w:r w:rsidR="0010730A">
        <w:rPr>
          <w:rFonts w:ascii="Times New Roman" w:hAnsi="Times New Roman" w:cs="Times New Roman"/>
        </w:rPr>
        <w:t xml:space="preserve"> </w:t>
      </w:r>
      <w:r w:rsidR="007567A8" w:rsidRPr="007567A8">
        <w:rPr>
          <w:rFonts w:ascii="Times New Roman" w:hAnsi="Times New Roman" w:cs="Times New Roman"/>
        </w:rPr>
        <w:t>numer rejestracyjny środka transportu,</w:t>
      </w:r>
      <w:r w:rsidR="0010730A">
        <w:rPr>
          <w:rFonts w:ascii="Times New Roman" w:hAnsi="Times New Roman" w:cs="Times New Roman"/>
        </w:rPr>
        <w:t xml:space="preserve"> </w:t>
      </w:r>
      <w:r w:rsidR="007567A8" w:rsidRPr="007567A8">
        <w:rPr>
          <w:rFonts w:ascii="Times New Roman" w:hAnsi="Times New Roman" w:cs="Times New Roman"/>
        </w:rPr>
        <w:t>dane kierującego środkiem transportu,</w:t>
      </w:r>
      <w:r w:rsidR="0010730A">
        <w:rPr>
          <w:rFonts w:ascii="Times New Roman" w:hAnsi="Times New Roman" w:cs="Times New Roman"/>
        </w:rPr>
        <w:t xml:space="preserve"> </w:t>
      </w:r>
      <w:r w:rsidR="007567A8" w:rsidRPr="007567A8">
        <w:rPr>
          <w:rFonts w:ascii="Times New Roman" w:hAnsi="Times New Roman" w:cs="Times New Roman"/>
        </w:rPr>
        <w:t>miejsce wjazdu na terytorium kraju,</w:t>
      </w:r>
      <w:r w:rsidR="0010730A">
        <w:rPr>
          <w:rFonts w:ascii="Times New Roman" w:hAnsi="Times New Roman" w:cs="Times New Roman"/>
        </w:rPr>
        <w:t xml:space="preserve"> </w:t>
      </w:r>
      <w:r w:rsidR="007567A8" w:rsidRPr="007567A8">
        <w:rPr>
          <w:rFonts w:ascii="Times New Roman" w:hAnsi="Times New Roman" w:cs="Times New Roman"/>
        </w:rPr>
        <w:t>datę wjazdu na terytorium kraju,</w:t>
      </w:r>
      <w:r w:rsidR="0010730A">
        <w:rPr>
          <w:rFonts w:ascii="Times New Roman" w:hAnsi="Times New Roman" w:cs="Times New Roman"/>
        </w:rPr>
        <w:t xml:space="preserve"> </w:t>
      </w:r>
      <w:r w:rsidR="007567A8" w:rsidRPr="007567A8">
        <w:rPr>
          <w:rFonts w:ascii="Times New Roman" w:hAnsi="Times New Roman" w:cs="Times New Roman"/>
        </w:rPr>
        <w:t>numer zezwolenia drogowego,</w:t>
      </w:r>
      <w:r w:rsidR="0010730A">
        <w:rPr>
          <w:rFonts w:ascii="Times New Roman" w:hAnsi="Times New Roman" w:cs="Times New Roman"/>
        </w:rPr>
        <w:t xml:space="preserve"> d</w:t>
      </w:r>
      <w:r w:rsidR="007567A8" w:rsidRPr="007567A8">
        <w:rPr>
          <w:rFonts w:ascii="Times New Roman" w:hAnsi="Times New Roman" w:cs="Times New Roman"/>
        </w:rPr>
        <w:t>ane adreso</w:t>
      </w:r>
      <w:r w:rsidR="0010730A">
        <w:rPr>
          <w:rFonts w:ascii="Times New Roman" w:hAnsi="Times New Roman" w:cs="Times New Roman"/>
        </w:rPr>
        <w:t xml:space="preserve">we miejsca dostarczenia towarów oraz </w:t>
      </w:r>
      <w:r w:rsidR="007567A8" w:rsidRPr="007567A8">
        <w:rPr>
          <w:rFonts w:ascii="Times New Roman" w:hAnsi="Times New Roman" w:cs="Times New Roman"/>
        </w:rPr>
        <w:t>indywidualny nume</w:t>
      </w:r>
      <w:r w:rsidR="0010730A">
        <w:rPr>
          <w:rFonts w:ascii="Times New Roman" w:hAnsi="Times New Roman" w:cs="Times New Roman"/>
        </w:rPr>
        <w:t>r lokalizatora. P</w:t>
      </w:r>
      <w:r w:rsidR="007567A8" w:rsidRPr="007567A8">
        <w:rPr>
          <w:rFonts w:ascii="Times New Roman" w:hAnsi="Times New Roman" w:cs="Times New Roman"/>
        </w:rPr>
        <w:t xml:space="preserve">o dostarczeniu towarów </w:t>
      </w:r>
      <w:r w:rsidR="0010730A">
        <w:rPr>
          <w:rFonts w:ascii="Times New Roman" w:hAnsi="Times New Roman" w:cs="Times New Roman"/>
        </w:rPr>
        <w:t xml:space="preserve">kierujący winien uzupełnić </w:t>
      </w:r>
      <w:r w:rsidR="007567A8" w:rsidRPr="007567A8">
        <w:rPr>
          <w:rFonts w:ascii="Times New Roman" w:hAnsi="Times New Roman" w:cs="Times New Roman"/>
        </w:rPr>
        <w:t>zgłoszenie o datę zakończenia przewozu.</w:t>
      </w:r>
    </w:p>
    <w:p w:rsidR="00BD1B34" w:rsidRPr="007567A8" w:rsidRDefault="001E0A9F" w:rsidP="00587C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Końcowo p</w:t>
      </w:r>
      <w:r w:rsidR="007567A8" w:rsidRPr="007567A8">
        <w:rPr>
          <w:rFonts w:ascii="Times New Roman" w:hAnsi="Times New Roman" w:cs="Times New Roman"/>
        </w:rPr>
        <w:t>odmiot odbierający uzupełnia zgłoszenie przewozu towarów o informację o odbiorze towarów</w:t>
      </w:r>
      <w:r>
        <w:rPr>
          <w:rFonts w:ascii="Times New Roman" w:hAnsi="Times New Roman" w:cs="Times New Roman"/>
        </w:rPr>
        <w:t xml:space="preserve"> lub odmowie jego przyjęcia w </w:t>
      </w:r>
      <w:r w:rsidR="00AE6F32">
        <w:rPr>
          <w:rFonts w:ascii="Times New Roman" w:hAnsi="Times New Roman" w:cs="Times New Roman"/>
        </w:rPr>
        <w:t xml:space="preserve">całości </w:t>
      </w:r>
      <w:r>
        <w:rPr>
          <w:rFonts w:ascii="Times New Roman" w:hAnsi="Times New Roman" w:cs="Times New Roman"/>
        </w:rPr>
        <w:t>lub</w:t>
      </w:r>
      <w:r w:rsidR="00AE6F32" w:rsidRPr="00AE6F32">
        <w:rPr>
          <w:rFonts w:ascii="Times New Roman" w:hAnsi="Times New Roman" w:cs="Times New Roman"/>
        </w:rPr>
        <w:t xml:space="preserve"> </w:t>
      </w:r>
      <w:r w:rsidR="00AE6F32">
        <w:rPr>
          <w:rFonts w:ascii="Times New Roman" w:hAnsi="Times New Roman" w:cs="Times New Roman"/>
        </w:rPr>
        <w:t>części.</w:t>
      </w:r>
    </w:p>
    <w:p w:rsidR="00074D38" w:rsidRPr="00074D38" w:rsidRDefault="00074D38" w:rsidP="00E4478F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074D38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7</w:t>
      </w:r>
    </w:p>
    <w:p w:rsidR="00AE6F32" w:rsidRDefault="009B7983" w:rsidP="00587C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B7983">
        <w:rPr>
          <w:rFonts w:ascii="Times New Roman" w:hAnsi="Times New Roman" w:cs="Times New Roman"/>
        </w:rPr>
        <w:t>Ostatni z przepisów określających obowiązki podmiotów uczestniczących w powiązaniu z</w:t>
      </w:r>
      <w:r>
        <w:rPr>
          <w:rFonts w:ascii="Times New Roman" w:hAnsi="Times New Roman" w:cs="Times New Roman"/>
        </w:rPr>
        <w:t> </w:t>
      </w:r>
      <w:r w:rsidRPr="009B7983">
        <w:rPr>
          <w:rFonts w:ascii="Times New Roman" w:hAnsi="Times New Roman" w:cs="Times New Roman"/>
        </w:rPr>
        <w:t xml:space="preserve">rodzajem przewozu </w:t>
      </w:r>
      <w:r w:rsidR="00587CFB" w:rsidRPr="00587CFB">
        <w:rPr>
          <w:rFonts w:ascii="Times New Roman" w:hAnsi="Times New Roman" w:cs="Times New Roman"/>
        </w:rPr>
        <w:t xml:space="preserve">towarów </w:t>
      </w:r>
      <w:r w:rsidR="00AE6F32">
        <w:rPr>
          <w:rFonts w:ascii="Times New Roman" w:hAnsi="Times New Roman" w:cs="Times New Roman"/>
        </w:rPr>
        <w:t>(</w:t>
      </w:r>
      <w:r w:rsidR="00147B1F">
        <w:rPr>
          <w:rFonts w:ascii="Times New Roman" w:hAnsi="Times New Roman" w:cs="Times New Roman"/>
        </w:rPr>
        <w:t>„</w:t>
      </w:r>
      <w:r w:rsidR="00AE6F32">
        <w:rPr>
          <w:rFonts w:ascii="Times New Roman" w:hAnsi="Times New Roman" w:cs="Times New Roman"/>
        </w:rPr>
        <w:t>tranzytu</w:t>
      </w:r>
      <w:r w:rsidR="00147B1F">
        <w:rPr>
          <w:rFonts w:ascii="Times New Roman" w:hAnsi="Times New Roman" w:cs="Times New Roman"/>
        </w:rPr>
        <w:t>”</w:t>
      </w:r>
      <w:r w:rsidR="00AE6F32">
        <w:rPr>
          <w:rFonts w:ascii="Times New Roman" w:hAnsi="Times New Roman" w:cs="Times New Roman"/>
        </w:rPr>
        <w:t xml:space="preserve">) </w:t>
      </w:r>
      <w:r w:rsidR="00587CFB" w:rsidRPr="00587CFB">
        <w:rPr>
          <w:rFonts w:ascii="Times New Roman" w:hAnsi="Times New Roman" w:cs="Times New Roman"/>
        </w:rPr>
        <w:t>z jednego państwa członkowskiego do drugiego państwa członkowskiego albo państwa trzeciego</w:t>
      </w:r>
      <w:r w:rsidR="00AE6F32">
        <w:rPr>
          <w:rFonts w:ascii="Times New Roman" w:hAnsi="Times New Roman" w:cs="Times New Roman"/>
        </w:rPr>
        <w:t>, np. z Francji na Litwę, czy z Niemiec na Białoruś</w:t>
      </w:r>
      <w:r w:rsidR="00BF6512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do </w:t>
      </w:r>
      <w:r w:rsidR="00BF6512">
        <w:rPr>
          <w:rFonts w:ascii="Times New Roman" w:hAnsi="Times New Roman" w:cs="Times New Roman"/>
        </w:rPr>
        <w:t>Rosji.</w:t>
      </w:r>
    </w:p>
    <w:p w:rsidR="00587CFB" w:rsidRPr="00587CFB" w:rsidRDefault="00BF6512" w:rsidP="006E66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przypadku </w:t>
      </w:r>
      <w:r w:rsidR="00587CFB" w:rsidRPr="00587CFB">
        <w:rPr>
          <w:rFonts w:ascii="Times New Roman" w:hAnsi="Times New Roman" w:cs="Times New Roman"/>
        </w:rPr>
        <w:t>kierujący środkiem transportu</w:t>
      </w:r>
      <w:r>
        <w:rPr>
          <w:rFonts w:ascii="Times New Roman" w:hAnsi="Times New Roman" w:cs="Times New Roman"/>
        </w:rPr>
        <w:t xml:space="preserve"> (cudzoziemiec, polski kierowca)</w:t>
      </w:r>
      <w:r w:rsidR="00587CFB" w:rsidRPr="00587CFB">
        <w:rPr>
          <w:rFonts w:ascii="Times New Roman" w:hAnsi="Times New Roman" w:cs="Times New Roman"/>
        </w:rPr>
        <w:t xml:space="preserve"> jest obowiązany przesłać do rejestru przed wjazdem na terytorium kraju, zgłoszenie przewozu i uzyskać numer </w:t>
      </w:r>
      <w:r w:rsidR="00587CFB" w:rsidRPr="00587CFB">
        <w:rPr>
          <w:rFonts w:ascii="Times New Roman" w:hAnsi="Times New Roman" w:cs="Times New Roman"/>
        </w:rPr>
        <w:lastRenderedPageBreak/>
        <w:t>referencyjny dla tego zgłoszenia.</w:t>
      </w:r>
      <w:r w:rsidR="006803BE">
        <w:rPr>
          <w:rFonts w:ascii="Times New Roman" w:hAnsi="Times New Roman" w:cs="Times New Roman"/>
        </w:rPr>
        <w:t xml:space="preserve"> </w:t>
      </w:r>
      <w:r w:rsidR="00587CFB" w:rsidRPr="00587CFB">
        <w:rPr>
          <w:rFonts w:ascii="Times New Roman" w:hAnsi="Times New Roman" w:cs="Times New Roman"/>
        </w:rPr>
        <w:t>Zgłoszenie przewozu towarów</w:t>
      </w:r>
      <w:r w:rsidR="006803BE">
        <w:rPr>
          <w:rFonts w:ascii="Times New Roman" w:hAnsi="Times New Roman" w:cs="Times New Roman"/>
        </w:rPr>
        <w:t xml:space="preserve"> dokonywane </w:t>
      </w:r>
      <w:r w:rsidR="00463BF4">
        <w:rPr>
          <w:rFonts w:ascii="Times New Roman" w:hAnsi="Times New Roman" w:cs="Times New Roman"/>
        </w:rPr>
        <w:t xml:space="preserve">przez kierującego </w:t>
      </w:r>
      <w:r w:rsidR="00147B1F">
        <w:rPr>
          <w:rFonts w:ascii="Times New Roman" w:hAnsi="Times New Roman" w:cs="Times New Roman"/>
        </w:rPr>
        <w:t>środkiem transportu</w:t>
      </w:r>
      <w:r w:rsidR="00147B1F" w:rsidRPr="00587CFB">
        <w:rPr>
          <w:rFonts w:ascii="Times New Roman" w:hAnsi="Times New Roman" w:cs="Times New Roman"/>
        </w:rPr>
        <w:t xml:space="preserve"> </w:t>
      </w:r>
      <w:r w:rsidR="00587CFB" w:rsidRPr="00587CFB">
        <w:rPr>
          <w:rFonts w:ascii="Times New Roman" w:hAnsi="Times New Roman" w:cs="Times New Roman"/>
        </w:rPr>
        <w:t>zawiera</w:t>
      </w:r>
      <w:r w:rsidR="0010730A">
        <w:rPr>
          <w:rFonts w:ascii="Times New Roman" w:hAnsi="Times New Roman" w:cs="Times New Roman"/>
        </w:rPr>
        <w:t xml:space="preserve"> szereg informacji</w:t>
      </w:r>
      <w:r w:rsidR="006E6670">
        <w:rPr>
          <w:rFonts w:ascii="Times New Roman" w:hAnsi="Times New Roman" w:cs="Times New Roman"/>
        </w:rPr>
        <w:t xml:space="preserve">, m.in. </w:t>
      </w:r>
      <w:r w:rsidR="00587CFB" w:rsidRPr="00587CFB">
        <w:rPr>
          <w:rFonts w:ascii="Times New Roman" w:hAnsi="Times New Roman" w:cs="Times New Roman"/>
        </w:rPr>
        <w:t>dane kie</w:t>
      </w:r>
      <w:r w:rsidR="006E6670">
        <w:rPr>
          <w:rFonts w:ascii="Times New Roman" w:hAnsi="Times New Roman" w:cs="Times New Roman"/>
        </w:rPr>
        <w:t xml:space="preserve">rującego, </w:t>
      </w:r>
      <w:r w:rsidR="00587CFB" w:rsidRPr="00587CFB">
        <w:rPr>
          <w:rFonts w:ascii="Times New Roman" w:hAnsi="Times New Roman" w:cs="Times New Roman"/>
        </w:rPr>
        <w:t>mie</w:t>
      </w:r>
      <w:r w:rsidR="006E6670">
        <w:rPr>
          <w:rFonts w:ascii="Times New Roman" w:hAnsi="Times New Roman" w:cs="Times New Roman"/>
        </w:rPr>
        <w:t xml:space="preserve">jsce wjazdu na terytorium kraju, </w:t>
      </w:r>
      <w:r w:rsidR="00587CFB" w:rsidRPr="00587CFB">
        <w:rPr>
          <w:rFonts w:ascii="Times New Roman" w:hAnsi="Times New Roman" w:cs="Times New Roman"/>
        </w:rPr>
        <w:t xml:space="preserve">miejsce </w:t>
      </w:r>
      <w:r w:rsidR="00102780">
        <w:rPr>
          <w:rFonts w:ascii="Times New Roman" w:hAnsi="Times New Roman" w:cs="Times New Roman"/>
        </w:rPr>
        <w:t xml:space="preserve">zakończenia przewozu na </w:t>
      </w:r>
      <w:r w:rsidR="00587CFB" w:rsidRPr="00587CFB">
        <w:rPr>
          <w:rFonts w:ascii="Times New Roman" w:hAnsi="Times New Roman" w:cs="Times New Roman"/>
        </w:rPr>
        <w:t>terytorium kraju</w:t>
      </w:r>
      <w:r w:rsidR="006E6670">
        <w:rPr>
          <w:rFonts w:ascii="Times New Roman" w:hAnsi="Times New Roman" w:cs="Times New Roman"/>
        </w:rPr>
        <w:t xml:space="preserve">, opis towarów, </w:t>
      </w:r>
      <w:r w:rsidR="00803DA6" w:rsidRPr="00587CFB">
        <w:rPr>
          <w:rFonts w:ascii="Times New Roman" w:hAnsi="Times New Roman" w:cs="Times New Roman"/>
        </w:rPr>
        <w:t>indywidualny numer lokalizatora</w:t>
      </w:r>
      <w:r w:rsidR="009B6FF0">
        <w:rPr>
          <w:rFonts w:ascii="Times New Roman" w:hAnsi="Times New Roman" w:cs="Times New Roman"/>
        </w:rPr>
        <w:t>.</w:t>
      </w:r>
    </w:p>
    <w:p w:rsidR="00074D38" w:rsidRPr="00074D38" w:rsidRDefault="00074D38" w:rsidP="00E4478F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074D38">
        <w:rPr>
          <w:rFonts w:ascii="Times New Roman" w:hAnsi="Times New Roman" w:cs="Times New Roman"/>
          <w:b/>
        </w:rPr>
        <w:t>Art.</w:t>
      </w:r>
      <w:r>
        <w:rPr>
          <w:rFonts w:ascii="Times New Roman" w:hAnsi="Times New Roman" w:cs="Times New Roman"/>
          <w:b/>
        </w:rPr>
        <w:t xml:space="preserve"> 8</w:t>
      </w:r>
    </w:p>
    <w:p w:rsidR="00BD1B34" w:rsidRDefault="00F63599" w:rsidP="00074D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F43EE">
        <w:rPr>
          <w:rFonts w:ascii="Times New Roman" w:hAnsi="Times New Roman" w:cs="Times New Roman"/>
        </w:rPr>
        <w:t>rzepis a</w:t>
      </w:r>
      <w:r w:rsidR="00587CFB" w:rsidRPr="00587CFB">
        <w:rPr>
          <w:rFonts w:ascii="Times New Roman" w:hAnsi="Times New Roman" w:cs="Times New Roman"/>
        </w:rPr>
        <w:t>rt. 8</w:t>
      </w:r>
      <w:r w:rsidR="00EF43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nakłada na</w:t>
      </w:r>
      <w:r w:rsidR="00EF43EE">
        <w:rPr>
          <w:rFonts w:ascii="Times New Roman" w:hAnsi="Times New Roman" w:cs="Times New Roman"/>
        </w:rPr>
        <w:t xml:space="preserve"> p</w:t>
      </w:r>
      <w:r w:rsidR="00587CFB" w:rsidRPr="00587CFB">
        <w:rPr>
          <w:rFonts w:ascii="Times New Roman" w:hAnsi="Times New Roman" w:cs="Times New Roman"/>
        </w:rPr>
        <w:t>odmiot wysyłający, podmiot odbierający oraz kierując</w:t>
      </w:r>
      <w:r>
        <w:rPr>
          <w:rFonts w:ascii="Times New Roman" w:hAnsi="Times New Roman" w:cs="Times New Roman"/>
        </w:rPr>
        <w:t>ego</w:t>
      </w:r>
      <w:r w:rsidR="00587CFB" w:rsidRPr="00587CFB">
        <w:rPr>
          <w:rFonts w:ascii="Times New Roman" w:hAnsi="Times New Roman" w:cs="Times New Roman"/>
        </w:rPr>
        <w:t xml:space="preserve"> środkiem transportu obowiąz</w:t>
      </w:r>
      <w:r>
        <w:rPr>
          <w:rFonts w:ascii="Times New Roman" w:hAnsi="Times New Roman" w:cs="Times New Roman"/>
        </w:rPr>
        <w:t>ek</w:t>
      </w:r>
      <w:r w:rsidR="00587CFB" w:rsidRPr="00587CFB">
        <w:rPr>
          <w:rFonts w:ascii="Times New Roman" w:hAnsi="Times New Roman" w:cs="Times New Roman"/>
        </w:rPr>
        <w:t xml:space="preserve"> aktualizowa</w:t>
      </w:r>
      <w:r>
        <w:rPr>
          <w:rFonts w:ascii="Times New Roman" w:hAnsi="Times New Roman" w:cs="Times New Roman"/>
        </w:rPr>
        <w:t>nia</w:t>
      </w:r>
      <w:r w:rsidR="00587CFB" w:rsidRPr="00587CFB">
        <w:rPr>
          <w:rFonts w:ascii="Times New Roman" w:hAnsi="Times New Roman" w:cs="Times New Roman"/>
        </w:rPr>
        <w:t xml:space="preserve"> dan</w:t>
      </w:r>
      <w:r>
        <w:rPr>
          <w:rFonts w:ascii="Times New Roman" w:hAnsi="Times New Roman" w:cs="Times New Roman"/>
        </w:rPr>
        <w:t>ych</w:t>
      </w:r>
      <w:r w:rsidR="00587CFB" w:rsidRPr="00587CFB">
        <w:rPr>
          <w:rFonts w:ascii="Times New Roman" w:hAnsi="Times New Roman" w:cs="Times New Roman"/>
        </w:rPr>
        <w:t xml:space="preserve"> zawart</w:t>
      </w:r>
      <w:r>
        <w:rPr>
          <w:rFonts w:ascii="Times New Roman" w:hAnsi="Times New Roman" w:cs="Times New Roman"/>
        </w:rPr>
        <w:t>ych</w:t>
      </w:r>
      <w:r w:rsidR="00587CFB" w:rsidRPr="00587CFB">
        <w:rPr>
          <w:rFonts w:ascii="Times New Roman" w:hAnsi="Times New Roman" w:cs="Times New Roman"/>
        </w:rPr>
        <w:t xml:space="preserve"> w zgłoszeniu przewozu towarów</w:t>
      </w:r>
      <w:r w:rsidR="00EF43EE">
        <w:rPr>
          <w:rFonts w:ascii="Times New Roman" w:hAnsi="Times New Roman" w:cs="Times New Roman"/>
        </w:rPr>
        <w:t xml:space="preserve">, jeżeli po </w:t>
      </w:r>
      <w:r w:rsidR="003275EF">
        <w:rPr>
          <w:rFonts w:ascii="Times New Roman" w:hAnsi="Times New Roman" w:cs="Times New Roman"/>
        </w:rPr>
        <w:t xml:space="preserve">dokonaniu </w:t>
      </w:r>
      <w:r w:rsidR="00EF43EE">
        <w:rPr>
          <w:rFonts w:ascii="Times New Roman" w:hAnsi="Times New Roman" w:cs="Times New Roman"/>
        </w:rPr>
        <w:t>zgłoszeni</w:t>
      </w:r>
      <w:r w:rsidR="003275EF">
        <w:rPr>
          <w:rFonts w:ascii="Times New Roman" w:hAnsi="Times New Roman" w:cs="Times New Roman"/>
        </w:rPr>
        <w:t>a</w:t>
      </w:r>
      <w:r w:rsidR="00EF43EE">
        <w:rPr>
          <w:rFonts w:ascii="Times New Roman" w:hAnsi="Times New Roman" w:cs="Times New Roman"/>
        </w:rPr>
        <w:t>, czy w trakcie przewozu nastąpi zmiana danych, np. wymiana ciągnika siodłowego</w:t>
      </w:r>
      <w:r w:rsidR="00E31D24">
        <w:rPr>
          <w:rFonts w:ascii="Times New Roman" w:hAnsi="Times New Roman" w:cs="Times New Roman"/>
        </w:rPr>
        <w:t>, naczepy</w:t>
      </w:r>
      <w:r w:rsidR="00EF43EE">
        <w:rPr>
          <w:rFonts w:ascii="Times New Roman" w:hAnsi="Times New Roman" w:cs="Times New Roman"/>
        </w:rPr>
        <w:t xml:space="preserve"> i należy wpisać </w:t>
      </w:r>
      <w:r w:rsidR="00E31D24">
        <w:rPr>
          <w:rFonts w:ascii="Times New Roman" w:hAnsi="Times New Roman" w:cs="Times New Roman"/>
        </w:rPr>
        <w:t>ich</w:t>
      </w:r>
      <w:r w:rsidR="00EF43EE">
        <w:rPr>
          <w:rFonts w:ascii="Times New Roman" w:hAnsi="Times New Roman" w:cs="Times New Roman"/>
        </w:rPr>
        <w:t xml:space="preserve"> nowy numer rejestracyjny.</w:t>
      </w:r>
      <w:r w:rsidR="003F7A8E">
        <w:rPr>
          <w:rFonts w:ascii="Times New Roman" w:hAnsi="Times New Roman" w:cs="Times New Roman"/>
        </w:rPr>
        <w:t xml:space="preserve"> </w:t>
      </w:r>
      <w:r w:rsidR="00E31D24">
        <w:rPr>
          <w:rFonts w:ascii="Times New Roman" w:hAnsi="Times New Roman" w:cs="Times New Roman"/>
        </w:rPr>
        <w:t>Doko</w:t>
      </w:r>
      <w:r w:rsidR="00AC4CBE">
        <w:rPr>
          <w:rFonts w:ascii="Times New Roman" w:hAnsi="Times New Roman" w:cs="Times New Roman"/>
        </w:rPr>
        <w:t>n</w:t>
      </w:r>
      <w:r w:rsidR="00E31D24">
        <w:rPr>
          <w:rFonts w:ascii="Times New Roman" w:hAnsi="Times New Roman" w:cs="Times New Roman"/>
        </w:rPr>
        <w:t>anie t</w:t>
      </w:r>
      <w:r w:rsidR="00AC4CBE">
        <w:rPr>
          <w:rFonts w:ascii="Times New Roman" w:hAnsi="Times New Roman" w:cs="Times New Roman"/>
        </w:rPr>
        <w:t>akiej</w:t>
      </w:r>
      <w:r w:rsidR="00E31D24">
        <w:rPr>
          <w:rFonts w:ascii="Times New Roman" w:hAnsi="Times New Roman" w:cs="Times New Roman"/>
        </w:rPr>
        <w:t xml:space="preserve"> </w:t>
      </w:r>
      <w:r w:rsidR="00AC4CBE">
        <w:rPr>
          <w:rFonts w:ascii="Times New Roman" w:hAnsi="Times New Roman" w:cs="Times New Roman"/>
        </w:rPr>
        <w:t>aktualizacji czyni zadość o</w:t>
      </w:r>
      <w:r w:rsidR="008C5DC8">
        <w:rPr>
          <w:rFonts w:ascii="Times New Roman" w:hAnsi="Times New Roman" w:cs="Times New Roman"/>
        </w:rPr>
        <w:t>bowiązkowi wynikającemu z tego przepisu.</w:t>
      </w:r>
      <w:r w:rsidR="00E31D24">
        <w:rPr>
          <w:rFonts w:ascii="Times New Roman" w:hAnsi="Times New Roman" w:cs="Times New Roman"/>
        </w:rPr>
        <w:t xml:space="preserve"> </w:t>
      </w:r>
      <w:r w:rsidR="003F7A8E">
        <w:rPr>
          <w:rFonts w:ascii="Times New Roman" w:hAnsi="Times New Roman" w:cs="Times New Roman"/>
        </w:rPr>
        <w:t xml:space="preserve">Jednakże </w:t>
      </w:r>
      <w:r w:rsidR="00071A89">
        <w:rPr>
          <w:rFonts w:ascii="Times New Roman" w:hAnsi="Times New Roman" w:cs="Times New Roman"/>
        </w:rPr>
        <w:t xml:space="preserve">w celu </w:t>
      </w:r>
      <w:r w:rsidR="006378C3">
        <w:rPr>
          <w:rFonts w:ascii="Times New Roman" w:hAnsi="Times New Roman" w:cs="Times New Roman"/>
        </w:rPr>
        <w:t xml:space="preserve">uniemożliwienia naruszania przepisów ustawy </w:t>
      </w:r>
      <w:r w:rsidR="008C5DC8">
        <w:rPr>
          <w:rFonts w:ascii="Times New Roman" w:hAnsi="Times New Roman" w:cs="Times New Roman"/>
        </w:rPr>
        <w:t xml:space="preserve">obowiązek </w:t>
      </w:r>
      <w:r w:rsidR="003F7A8E">
        <w:rPr>
          <w:rFonts w:ascii="Times New Roman" w:hAnsi="Times New Roman" w:cs="Times New Roman"/>
        </w:rPr>
        <w:t>aktualizacj</w:t>
      </w:r>
      <w:r w:rsidR="008C5DC8">
        <w:rPr>
          <w:rFonts w:ascii="Times New Roman" w:hAnsi="Times New Roman" w:cs="Times New Roman"/>
        </w:rPr>
        <w:t>i</w:t>
      </w:r>
      <w:r w:rsidR="003F7A8E">
        <w:rPr>
          <w:rFonts w:ascii="Times New Roman" w:hAnsi="Times New Roman" w:cs="Times New Roman"/>
        </w:rPr>
        <w:t xml:space="preserve"> nie</w:t>
      </w:r>
      <w:r w:rsidR="006378C3">
        <w:rPr>
          <w:rFonts w:ascii="Times New Roman" w:hAnsi="Times New Roman" w:cs="Times New Roman"/>
        </w:rPr>
        <w:t xml:space="preserve"> </w:t>
      </w:r>
      <w:r w:rsidR="00587CFB" w:rsidRPr="00587CFB">
        <w:rPr>
          <w:rFonts w:ascii="Times New Roman" w:hAnsi="Times New Roman" w:cs="Times New Roman"/>
        </w:rPr>
        <w:t>dotycz</w:t>
      </w:r>
      <w:r w:rsidR="003F7A8E">
        <w:rPr>
          <w:rFonts w:ascii="Times New Roman" w:hAnsi="Times New Roman" w:cs="Times New Roman"/>
        </w:rPr>
        <w:t>y</w:t>
      </w:r>
      <w:r w:rsidR="00587CFB" w:rsidRPr="00587CFB">
        <w:rPr>
          <w:rFonts w:ascii="Times New Roman" w:hAnsi="Times New Roman" w:cs="Times New Roman"/>
        </w:rPr>
        <w:t xml:space="preserve"> </w:t>
      </w:r>
      <w:r w:rsidR="008C5DC8">
        <w:rPr>
          <w:rFonts w:ascii="Times New Roman" w:hAnsi="Times New Roman" w:cs="Times New Roman"/>
        </w:rPr>
        <w:t>danych w zakresie</w:t>
      </w:r>
      <w:r w:rsidR="00821D5E">
        <w:rPr>
          <w:rFonts w:ascii="Times New Roman" w:hAnsi="Times New Roman" w:cs="Times New Roman"/>
        </w:rPr>
        <w:t xml:space="preserve"> </w:t>
      </w:r>
      <w:r w:rsidR="003F7A8E">
        <w:rPr>
          <w:rFonts w:ascii="Times New Roman" w:hAnsi="Times New Roman" w:cs="Times New Roman"/>
        </w:rPr>
        <w:t>opisu i</w:t>
      </w:r>
      <w:r w:rsidR="00821D5E">
        <w:rPr>
          <w:rFonts w:ascii="Times New Roman" w:hAnsi="Times New Roman" w:cs="Times New Roman"/>
        </w:rPr>
        <w:t> </w:t>
      </w:r>
      <w:r w:rsidR="003F7A8E">
        <w:rPr>
          <w:rFonts w:ascii="Times New Roman" w:hAnsi="Times New Roman" w:cs="Times New Roman"/>
        </w:rPr>
        <w:t xml:space="preserve">rodzaju </w:t>
      </w:r>
      <w:r w:rsidR="00587CFB" w:rsidRPr="00587CFB">
        <w:rPr>
          <w:rFonts w:ascii="Times New Roman" w:hAnsi="Times New Roman" w:cs="Times New Roman"/>
        </w:rPr>
        <w:t>towaru</w:t>
      </w:r>
      <w:r w:rsidR="00071A89">
        <w:rPr>
          <w:rFonts w:ascii="Times New Roman" w:hAnsi="Times New Roman" w:cs="Times New Roman"/>
        </w:rPr>
        <w:t>, kodu CN, czy PKWiU</w:t>
      </w:r>
      <w:r w:rsidR="00587CFB" w:rsidRPr="00587CFB">
        <w:rPr>
          <w:rFonts w:ascii="Times New Roman" w:hAnsi="Times New Roman" w:cs="Times New Roman"/>
        </w:rPr>
        <w:t xml:space="preserve"> </w:t>
      </w:r>
      <w:r w:rsidR="00071A89">
        <w:rPr>
          <w:rFonts w:ascii="Times New Roman" w:hAnsi="Times New Roman" w:cs="Times New Roman"/>
        </w:rPr>
        <w:t>oraz ilości i masy brutto</w:t>
      </w:r>
      <w:r w:rsidR="003275EF">
        <w:rPr>
          <w:rFonts w:ascii="Times New Roman" w:hAnsi="Times New Roman" w:cs="Times New Roman"/>
        </w:rPr>
        <w:t xml:space="preserve"> i</w:t>
      </w:r>
      <w:r w:rsidR="00071A89">
        <w:rPr>
          <w:rFonts w:ascii="Times New Roman" w:hAnsi="Times New Roman" w:cs="Times New Roman"/>
        </w:rPr>
        <w:t xml:space="preserve"> netto towarów </w:t>
      </w:r>
      <w:r w:rsidR="00587CFB" w:rsidRPr="00587CFB">
        <w:rPr>
          <w:rFonts w:ascii="Times New Roman" w:hAnsi="Times New Roman" w:cs="Times New Roman"/>
        </w:rPr>
        <w:t>będąc</w:t>
      </w:r>
      <w:r w:rsidR="00071A89">
        <w:rPr>
          <w:rFonts w:ascii="Times New Roman" w:hAnsi="Times New Roman" w:cs="Times New Roman"/>
        </w:rPr>
        <w:t>ych</w:t>
      </w:r>
      <w:r w:rsidR="00587CFB" w:rsidRPr="00587CFB">
        <w:rPr>
          <w:rFonts w:ascii="Times New Roman" w:hAnsi="Times New Roman" w:cs="Times New Roman"/>
        </w:rPr>
        <w:t xml:space="preserve"> przedmiotem przewozu.</w:t>
      </w:r>
      <w:r w:rsidR="006378C3">
        <w:rPr>
          <w:rFonts w:ascii="Times New Roman" w:hAnsi="Times New Roman" w:cs="Times New Roman"/>
        </w:rPr>
        <w:t xml:space="preserve"> Raz wpisane dane </w:t>
      </w:r>
      <w:r w:rsidR="00E85759">
        <w:rPr>
          <w:rFonts w:ascii="Times New Roman" w:hAnsi="Times New Roman" w:cs="Times New Roman"/>
        </w:rPr>
        <w:t>w tym zakresie nie mogą ulec zmianie.</w:t>
      </w:r>
      <w:r w:rsidR="00821D5E">
        <w:rPr>
          <w:rFonts w:ascii="Times New Roman" w:hAnsi="Times New Roman" w:cs="Times New Roman"/>
        </w:rPr>
        <w:t xml:space="preserve"> </w:t>
      </w:r>
      <w:r w:rsidR="00821D5E" w:rsidRPr="002C06AD">
        <w:rPr>
          <w:rFonts w:ascii="Times New Roman" w:hAnsi="Times New Roman" w:cs="Times New Roman"/>
        </w:rPr>
        <w:t xml:space="preserve">Każda zmiana danych w zakresie </w:t>
      </w:r>
      <w:r w:rsidR="00821D5E" w:rsidRPr="005E042E">
        <w:rPr>
          <w:rFonts w:ascii="Times New Roman" w:hAnsi="Times New Roman" w:cs="Times New Roman"/>
          <w:highlight w:val="red"/>
        </w:rPr>
        <w:t>nie</w:t>
      </w:r>
      <w:r w:rsidR="00821D5E" w:rsidRPr="002C06AD">
        <w:rPr>
          <w:rFonts w:ascii="Times New Roman" w:hAnsi="Times New Roman" w:cs="Times New Roman"/>
        </w:rPr>
        <w:t xml:space="preserve">wymienionym w </w:t>
      </w:r>
      <w:r w:rsidR="005E042E">
        <w:rPr>
          <w:rFonts w:ascii="Times New Roman" w:hAnsi="Times New Roman" w:cs="Times New Roman"/>
        </w:rPr>
        <w:t xml:space="preserve">projektowanym </w:t>
      </w:r>
      <w:r w:rsidR="00821D5E" w:rsidRPr="002C06AD">
        <w:rPr>
          <w:rFonts w:ascii="Times New Roman" w:hAnsi="Times New Roman" w:cs="Times New Roman"/>
        </w:rPr>
        <w:t>art. 8 ust. 2 skutkuje koniecznością dokonania nowego zgłoszenia.</w:t>
      </w:r>
    </w:p>
    <w:p w:rsidR="00074D38" w:rsidRDefault="00074D38" w:rsidP="002C7AF2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074D38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9</w:t>
      </w:r>
    </w:p>
    <w:p w:rsidR="002C06AD" w:rsidRPr="00E064A2" w:rsidRDefault="002C06AD" w:rsidP="002C06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Istota nadzoru nad przewozem towarów oparta jest, m.in. na rejestracji przewozu. Dlatego też:</w:t>
      </w:r>
    </w:p>
    <w:p w:rsidR="002C06AD" w:rsidRPr="00E064A2" w:rsidRDefault="002C06AD" w:rsidP="002C06AD">
      <w:pPr>
        <w:pStyle w:val="Default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064A2">
        <w:rPr>
          <w:rFonts w:ascii="Times New Roman" w:hAnsi="Times New Roman" w:cs="Times New Roman"/>
        </w:rPr>
        <w:t>1)</w:t>
      </w:r>
      <w:r w:rsidRPr="00E064A2">
        <w:rPr>
          <w:rFonts w:ascii="Times New Roman" w:hAnsi="Times New Roman" w:cs="Times New Roman"/>
        </w:rPr>
        <w:tab/>
        <w:t>sposób</w:t>
      </w:r>
      <w:proofErr w:type="gramEnd"/>
      <w:r w:rsidRPr="00E064A2">
        <w:rPr>
          <w:rFonts w:ascii="Times New Roman" w:hAnsi="Times New Roman" w:cs="Times New Roman"/>
        </w:rPr>
        <w:t xml:space="preserve"> i tryb przesyłania zgłoszeń przewozu towarów, uzupełnienia, aktualizacji i</w:t>
      </w:r>
      <w:r>
        <w:rPr>
          <w:rFonts w:ascii="Times New Roman" w:hAnsi="Times New Roman" w:cs="Times New Roman"/>
        </w:rPr>
        <w:t> </w:t>
      </w:r>
      <w:r w:rsidRPr="00E064A2">
        <w:rPr>
          <w:rFonts w:ascii="Times New Roman" w:hAnsi="Times New Roman" w:cs="Times New Roman"/>
        </w:rPr>
        <w:t>unieważnienia zgłoszenia przewozu towarów;</w:t>
      </w:r>
    </w:p>
    <w:p w:rsidR="002C06AD" w:rsidRPr="00E064A2" w:rsidRDefault="002C06AD" w:rsidP="002C06AD">
      <w:pPr>
        <w:pStyle w:val="Default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064A2">
        <w:rPr>
          <w:rFonts w:ascii="Times New Roman" w:hAnsi="Times New Roman" w:cs="Times New Roman"/>
        </w:rPr>
        <w:t>2)</w:t>
      </w:r>
      <w:r w:rsidRPr="00E064A2">
        <w:rPr>
          <w:rFonts w:ascii="Times New Roman" w:hAnsi="Times New Roman" w:cs="Times New Roman"/>
        </w:rPr>
        <w:tab/>
        <w:t>tryb</w:t>
      </w:r>
      <w:proofErr w:type="gramEnd"/>
      <w:r w:rsidRPr="00E064A2">
        <w:rPr>
          <w:rFonts w:ascii="Times New Roman" w:hAnsi="Times New Roman" w:cs="Times New Roman"/>
        </w:rPr>
        <w:t xml:space="preserve"> postępowania podmiotów wysyłających, podmiotów odbierających i kierujących środkiem transportu w przypadku niedostępności rejestru</w:t>
      </w:r>
      <w:r>
        <w:rPr>
          <w:rFonts w:ascii="Times New Roman" w:hAnsi="Times New Roman" w:cs="Times New Roman"/>
        </w:rPr>
        <w:t xml:space="preserve"> (tzw. procedura awaryjna)</w:t>
      </w:r>
      <w:r w:rsidRPr="00E064A2">
        <w:rPr>
          <w:rFonts w:ascii="Times New Roman" w:hAnsi="Times New Roman" w:cs="Times New Roman"/>
        </w:rPr>
        <w:t>;</w:t>
      </w:r>
    </w:p>
    <w:p w:rsidR="002C06AD" w:rsidRDefault="002C06AD" w:rsidP="002C06AD">
      <w:pPr>
        <w:pStyle w:val="Default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064A2">
        <w:rPr>
          <w:rFonts w:ascii="Times New Roman" w:hAnsi="Times New Roman" w:cs="Times New Roman"/>
        </w:rPr>
        <w:t>3)</w:t>
      </w:r>
      <w:r w:rsidRPr="00E064A2">
        <w:rPr>
          <w:rFonts w:ascii="Times New Roman" w:hAnsi="Times New Roman" w:cs="Times New Roman"/>
        </w:rPr>
        <w:tab/>
        <w:t>sposób</w:t>
      </w:r>
      <w:proofErr w:type="gramEnd"/>
      <w:r w:rsidRPr="00E064A2">
        <w:rPr>
          <w:rFonts w:ascii="Times New Roman" w:hAnsi="Times New Roman" w:cs="Times New Roman"/>
        </w:rPr>
        <w:t xml:space="preserve"> przekazywania i zakres informacji o rozpoczęciu albo zakończeniu przewozu towarów w przypadku niedostępności rejestru</w:t>
      </w:r>
    </w:p>
    <w:p w:rsidR="002C06AD" w:rsidRDefault="002C06AD" w:rsidP="002C06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197966">
        <w:rPr>
          <w:rFonts w:ascii="Times New Roman" w:hAnsi="Times New Roman" w:cs="Times New Roman"/>
        </w:rPr>
        <w:t>z</w:t>
      </w:r>
      <w:proofErr w:type="gramEnd"/>
      <w:r w:rsidRPr="00197966">
        <w:rPr>
          <w:rFonts w:ascii="Times New Roman" w:hAnsi="Times New Roman" w:cs="Times New Roman"/>
        </w:rPr>
        <w:t xml:space="preserve"> uwagi na fakt, ż</w:t>
      </w:r>
      <w:r>
        <w:rPr>
          <w:rFonts w:ascii="Times New Roman" w:hAnsi="Times New Roman" w:cs="Times New Roman"/>
        </w:rPr>
        <w:t>e</w:t>
      </w:r>
      <w:r w:rsidRPr="00197966">
        <w:rPr>
          <w:rFonts w:ascii="Times New Roman" w:hAnsi="Times New Roman" w:cs="Times New Roman"/>
        </w:rPr>
        <w:t xml:space="preserve"> zagadnienia te nie stanowią materii o charakterze ustawowym, określi minister właściwy do spraw finansów publicznych w drodze rozporządzenia.</w:t>
      </w:r>
    </w:p>
    <w:p w:rsidR="00074D38" w:rsidRDefault="00074D38" w:rsidP="009C3FFC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074D38">
        <w:rPr>
          <w:rFonts w:ascii="Times New Roman" w:hAnsi="Times New Roman" w:cs="Times New Roman"/>
          <w:b/>
        </w:rPr>
        <w:t>Art. 10</w:t>
      </w:r>
    </w:p>
    <w:p w:rsidR="002C06AD" w:rsidRPr="00E064A2" w:rsidRDefault="002C06AD" w:rsidP="002C06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referencyjny nadawany przez system SENT jest istotnym elementem systemu monitorowania drogowego przewozu towarów stąd obowiązek jego posiadania przez k</w:t>
      </w:r>
      <w:r w:rsidRPr="00E064A2">
        <w:rPr>
          <w:rFonts w:ascii="Times New Roman" w:hAnsi="Times New Roman" w:cs="Times New Roman"/>
        </w:rPr>
        <w:t>ierując</w:t>
      </w:r>
      <w:r>
        <w:rPr>
          <w:rFonts w:ascii="Times New Roman" w:hAnsi="Times New Roman" w:cs="Times New Roman"/>
        </w:rPr>
        <w:t>ego</w:t>
      </w:r>
      <w:r w:rsidRPr="00E064A2">
        <w:rPr>
          <w:rFonts w:ascii="Times New Roman" w:hAnsi="Times New Roman" w:cs="Times New Roman"/>
        </w:rPr>
        <w:t xml:space="preserve"> środkiem transportu.</w:t>
      </w:r>
      <w:r>
        <w:rPr>
          <w:rFonts w:ascii="Times New Roman" w:hAnsi="Times New Roman" w:cs="Times New Roman"/>
        </w:rPr>
        <w:t xml:space="preserve"> Ustawodawca nałożył tym samym obowiązek na kierującego środkiem transportu posiadania lub domagania się odpowiednio od podmiotu wysyłającego lub podmiotu odbierającego tego numeru, gdy przedmiotem przewozu są towary objęte systemem monitorowania </w:t>
      </w:r>
      <w:r w:rsidR="00337D57">
        <w:rPr>
          <w:rFonts w:ascii="Times New Roman" w:hAnsi="Times New Roman" w:cs="Times New Roman"/>
        </w:rPr>
        <w:t xml:space="preserve">drogowego </w:t>
      </w:r>
      <w:r>
        <w:rPr>
          <w:rFonts w:ascii="Times New Roman" w:hAnsi="Times New Roman" w:cs="Times New Roman"/>
        </w:rPr>
        <w:t>przewozu towarów. Forma, w jakiej numer referencyjny jest przekazywany nie została określona w projekcie albowiem nie ma ona znaczenia dla procesu monitorowania – numer może być przekazany SMS-em, e-</w:t>
      </w:r>
      <w:proofErr w:type="spellStart"/>
      <w:r>
        <w:rPr>
          <w:rFonts w:ascii="Times New Roman" w:hAnsi="Times New Roman" w:cs="Times New Roman"/>
        </w:rPr>
        <w:t>mail’em</w:t>
      </w:r>
      <w:proofErr w:type="spellEnd"/>
      <w:r>
        <w:rPr>
          <w:rFonts w:ascii="Times New Roman" w:hAnsi="Times New Roman" w:cs="Times New Roman"/>
        </w:rPr>
        <w:t xml:space="preserve"> na skrzynkę poczty elektronicznej, czy w formie wydruku z poczty elektronicznej. W przypadku kontroli numer ten posłuży do identyfikacji przewozu w rejestrze systemu SENT.</w:t>
      </w:r>
    </w:p>
    <w:p w:rsidR="002C06AD" w:rsidRPr="00E064A2" w:rsidRDefault="002C06AD" w:rsidP="002C06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C7AF2">
        <w:rPr>
          <w:rFonts w:ascii="Times New Roman" w:hAnsi="Times New Roman" w:cs="Times New Roman"/>
        </w:rPr>
        <w:t xml:space="preserve">W celu wykluczenia nadużyć w projektowanym art. </w:t>
      </w:r>
      <w:r>
        <w:rPr>
          <w:rFonts w:ascii="Times New Roman" w:hAnsi="Times New Roman" w:cs="Times New Roman"/>
        </w:rPr>
        <w:t>10</w:t>
      </w:r>
      <w:r w:rsidRPr="002C7AF2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2C7AF2">
        <w:rPr>
          <w:rFonts w:ascii="Times New Roman" w:hAnsi="Times New Roman" w:cs="Times New Roman"/>
        </w:rPr>
        <w:t xml:space="preserve"> wskazano dziesięciodniowy okres ważności numeru referencyjnego nadawanego przez system SENT.</w:t>
      </w:r>
      <w:r>
        <w:rPr>
          <w:rFonts w:ascii="Times New Roman" w:hAnsi="Times New Roman" w:cs="Times New Roman"/>
        </w:rPr>
        <w:t xml:space="preserve"> Jest to okres wystarczający na przewóz towarów z jednego miejsca na terytorium kraju do drugiego, czy wywóz towarów z kraju oraz przemieszczenie towarów w tzw. tranzycie przez terytorium kraju z jednego miejsca na granicy państwowej do drugiego miejsca na granicy państwowej. Po tym terminie numer ten wygasa. Posługiwanie się tym numerem po terminie ważności będzie bezskuteczne.</w:t>
      </w:r>
    </w:p>
    <w:p w:rsidR="0032116C" w:rsidRPr="0032116C" w:rsidRDefault="0032116C" w:rsidP="00173E6B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32116C">
        <w:rPr>
          <w:rFonts w:ascii="Times New Roman" w:hAnsi="Times New Roman" w:cs="Times New Roman"/>
          <w:b/>
        </w:rPr>
        <w:lastRenderedPageBreak/>
        <w:t>Art. 11</w:t>
      </w:r>
    </w:p>
    <w:p w:rsidR="00E064A2" w:rsidRPr="00E064A2" w:rsidRDefault="009C3FFC" w:rsidP="009F4E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C3FFC">
        <w:rPr>
          <w:rFonts w:ascii="Times New Roman" w:hAnsi="Times New Roman" w:cs="Times New Roman"/>
        </w:rPr>
        <w:t>W</w:t>
      </w:r>
      <w:r w:rsidR="009B6FF0">
        <w:rPr>
          <w:rFonts w:ascii="Times New Roman" w:hAnsi="Times New Roman" w:cs="Times New Roman"/>
        </w:rPr>
        <w:t xml:space="preserve"> </w:t>
      </w:r>
      <w:r w:rsidR="0032116C" w:rsidRPr="009C3FFC">
        <w:rPr>
          <w:rFonts w:ascii="Times New Roman" w:hAnsi="Times New Roman" w:cs="Times New Roman"/>
        </w:rPr>
        <w:t>projektowanym</w:t>
      </w:r>
      <w:r w:rsidR="0032116C" w:rsidRPr="0032116C">
        <w:rPr>
          <w:rFonts w:ascii="Times New Roman" w:hAnsi="Times New Roman" w:cs="Times New Roman"/>
        </w:rPr>
        <w:t xml:space="preserve"> </w:t>
      </w:r>
      <w:r w:rsidR="009B6FF0" w:rsidRPr="0032116C">
        <w:rPr>
          <w:rFonts w:ascii="Times New Roman" w:hAnsi="Times New Roman" w:cs="Times New Roman"/>
        </w:rPr>
        <w:t>art.</w:t>
      </w:r>
      <w:r w:rsidR="0032116C">
        <w:rPr>
          <w:rFonts w:ascii="Times New Roman" w:hAnsi="Times New Roman" w:cs="Times New Roman"/>
        </w:rPr>
        <w:t xml:space="preserve"> </w:t>
      </w:r>
      <w:r w:rsidR="009B6FF0" w:rsidRPr="0032116C">
        <w:rPr>
          <w:rFonts w:ascii="Times New Roman" w:hAnsi="Times New Roman" w:cs="Times New Roman"/>
        </w:rPr>
        <w:t>11</w:t>
      </w:r>
      <w:r w:rsidR="009B6FF0">
        <w:rPr>
          <w:rFonts w:ascii="Times New Roman" w:hAnsi="Times New Roman" w:cs="Times New Roman"/>
        </w:rPr>
        <w:t xml:space="preserve"> </w:t>
      </w:r>
      <w:r w:rsidRPr="009C3FFC">
        <w:rPr>
          <w:rFonts w:ascii="Times New Roman" w:hAnsi="Times New Roman" w:cs="Times New Roman"/>
        </w:rPr>
        <w:t>uregulowano obowiązki związane z wyposażeniem środka transportu w</w:t>
      </w:r>
      <w:r>
        <w:rPr>
          <w:rFonts w:ascii="Times New Roman" w:hAnsi="Times New Roman" w:cs="Times New Roman"/>
        </w:rPr>
        <w:t> </w:t>
      </w:r>
      <w:r w:rsidRPr="009C3FFC">
        <w:rPr>
          <w:rFonts w:ascii="Times New Roman" w:hAnsi="Times New Roman" w:cs="Times New Roman"/>
        </w:rPr>
        <w:t>lokalizator oraz obowiązki związane jego używaniem.</w:t>
      </w:r>
      <w:r>
        <w:rPr>
          <w:rFonts w:ascii="Times New Roman" w:hAnsi="Times New Roman" w:cs="Times New Roman"/>
        </w:rPr>
        <w:t xml:space="preserve"> </w:t>
      </w:r>
      <w:r w:rsidR="006538F5">
        <w:rPr>
          <w:rFonts w:ascii="Times New Roman" w:hAnsi="Times New Roman" w:cs="Times New Roman"/>
        </w:rPr>
        <w:t xml:space="preserve">Lokalizator to urządzenie </w:t>
      </w:r>
      <w:r w:rsidR="000A1546">
        <w:rPr>
          <w:rFonts w:ascii="Times New Roman" w:hAnsi="Times New Roman" w:cs="Times New Roman"/>
        </w:rPr>
        <w:t xml:space="preserve">zawierające system </w:t>
      </w:r>
      <w:r w:rsidR="0032116C">
        <w:rPr>
          <w:rFonts w:ascii="Times New Roman" w:hAnsi="Times New Roman" w:cs="Times New Roman"/>
        </w:rPr>
        <w:t xml:space="preserve">satelitarnego </w:t>
      </w:r>
      <w:r w:rsidR="000A1546">
        <w:rPr>
          <w:rFonts w:ascii="Times New Roman" w:hAnsi="Times New Roman" w:cs="Times New Roman"/>
        </w:rPr>
        <w:t>pozycjonowania i</w:t>
      </w:r>
      <w:r w:rsidR="002F6C5A">
        <w:rPr>
          <w:rFonts w:ascii="Times New Roman" w:hAnsi="Times New Roman" w:cs="Times New Roman"/>
        </w:rPr>
        <w:t xml:space="preserve"> system łączności ruchomej GSM/GPRS.</w:t>
      </w:r>
      <w:r w:rsidR="000A1546">
        <w:rPr>
          <w:rFonts w:ascii="Times New Roman" w:hAnsi="Times New Roman" w:cs="Times New Roman"/>
        </w:rPr>
        <w:t xml:space="preserve"> </w:t>
      </w:r>
      <w:r w:rsidR="002F6C5A">
        <w:rPr>
          <w:rFonts w:ascii="Times New Roman" w:hAnsi="Times New Roman" w:cs="Times New Roman"/>
        </w:rPr>
        <w:t xml:space="preserve">Lokalizatory dedykowane dla systemu będą dostępne </w:t>
      </w:r>
      <w:r w:rsidR="007B61E4">
        <w:rPr>
          <w:rFonts w:ascii="Times New Roman" w:hAnsi="Times New Roman" w:cs="Times New Roman"/>
        </w:rPr>
        <w:t xml:space="preserve">dla zainteresowanych osób w punktach dystrybucyjnych i przez Internet. Będzie je można kupić </w:t>
      </w:r>
      <w:r w:rsidR="00EC0298">
        <w:rPr>
          <w:rFonts w:ascii="Times New Roman" w:hAnsi="Times New Roman" w:cs="Times New Roman"/>
        </w:rPr>
        <w:t>a</w:t>
      </w:r>
      <w:r w:rsidR="007B61E4">
        <w:rPr>
          <w:rFonts w:ascii="Times New Roman" w:hAnsi="Times New Roman" w:cs="Times New Roman"/>
        </w:rPr>
        <w:t>lb</w:t>
      </w:r>
      <w:r w:rsidR="00EC0298">
        <w:rPr>
          <w:rFonts w:ascii="Times New Roman" w:hAnsi="Times New Roman" w:cs="Times New Roman"/>
        </w:rPr>
        <w:t>o</w:t>
      </w:r>
      <w:r w:rsidR="007B61E4">
        <w:rPr>
          <w:rFonts w:ascii="Times New Roman" w:hAnsi="Times New Roman" w:cs="Times New Roman"/>
        </w:rPr>
        <w:t xml:space="preserve"> wypożyczyć. Każdy z nich będzie miał i</w:t>
      </w:r>
      <w:r w:rsidR="00062524">
        <w:rPr>
          <w:rFonts w:ascii="Times New Roman" w:hAnsi="Times New Roman" w:cs="Times New Roman"/>
        </w:rPr>
        <w:t>n</w:t>
      </w:r>
      <w:r w:rsidR="007B61E4">
        <w:rPr>
          <w:rFonts w:ascii="Times New Roman" w:hAnsi="Times New Roman" w:cs="Times New Roman"/>
        </w:rPr>
        <w:t xml:space="preserve">dywidualny </w:t>
      </w:r>
      <w:r w:rsidR="00062524">
        <w:rPr>
          <w:rFonts w:ascii="Times New Roman" w:hAnsi="Times New Roman" w:cs="Times New Roman"/>
        </w:rPr>
        <w:t>numer identyfikujący go w systemie</w:t>
      </w:r>
      <w:r w:rsidR="00EC0298">
        <w:rPr>
          <w:rFonts w:ascii="Times New Roman" w:hAnsi="Times New Roman" w:cs="Times New Roman"/>
        </w:rPr>
        <w:t xml:space="preserve"> SENT</w:t>
      </w:r>
      <w:r w:rsidR="00062524">
        <w:rPr>
          <w:rFonts w:ascii="Times New Roman" w:hAnsi="Times New Roman" w:cs="Times New Roman"/>
        </w:rPr>
        <w:t xml:space="preserve">. Taki lokalizator podobnie jak </w:t>
      </w:r>
      <w:r w:rsidR="00EC0298">
        <w:rPr>
          <w:rFonts w:ascii="Times New Roman" w:hAnsi="Times New Roman" w:cs="Times New Roman"/>
        </w:rPr>
        <w:t xml:space="preserve">urządzenie pokładowe </w:t>
      </w:r>
      <w:proofErr w:type="spellStart"/>
      <w:r w:rsidR="00062524">
        <w:rPr>
          <w:rFonts w:ascii="Times New Roman" w:hAnsi="Times New Roman" w:cs="Times New Roman"/>
        </w:rPr>
        <w:t>via</w:t>
      </w:r>
      <w:r w:rsidR="00EC0B89">
        <w:rPr>
          <w:rFonts w:ascii="Times New Roman" w:hAnsi="Times New Roman" w:cs="Times New Roman"/>
        </w:rPr>
        <w:t>BOX</w:t>
      </w:r>
      <w:proofErr w:type="spellEnd"/>
      <w:r w:rsidR="00062524">
        <w:rPr>
          <w:rFonts w:ascii="Times New Roman" w:hAnsi="Times New Roman" w:cs="Times New Roman"/>
        </w:rPr>
        <w:t xml:space="preserve"> </w:t>
      </w:r>
      <w:r w:rsidR="00EC0298">
        <w:rPr>
          <w:rFonts w:ascii="Times New Roman" w:hAnsi="Times New Roman" w:cs="Times New Roman"/>
        </w:rPr>
        <w:t xml:space="preserve">wykorzystywane w systemie </w:t>
      </w:r>
      <w:proofErr w:type="spellStart"/>
      <w:r w:rsidR="00EC0298">
        <w:rPr>
          <w:rFonts w:ascii="Times New Roman" w:hAnsi="Times New Roman" w:cs="Times New Roman"/>
        </w:rPr>
        <w:t>viaTOLL</w:t>
      </w:r>
      <w:proofErr w:type="spellEnd"/>
      <w:r w:rsidR="00EC0298">
        <w:rPr>
          <w:rFonts w:ascii="Times New Roman" w:hAnsi="Times New Roman" w:cs="Times New Roman"/>
        </w:rPr>
        <w:t xml:space="preserve"> </w:t>
      </w:r>
      <w:r w:rsidR="00062524">
        <w:rPr>
          <w:rFonts w:ascii="Times New Roman" w:hAnsi="Times New Roman" w:cs="Times New Roman"/>
        </w:rPr>
        <w:t>będzie można zamontować w</w:t>
      </w:r>
      <w:r w:rsidR="00EC0298">
        <w:rPr>
          <w:rFonts w:ascii="Times New Roman" w:hAnsi="Times New Roman" w:cs="Times New Roman"/>
        </w:rPr>
        <w:t xml:space="preserve"> </w:t>
      </w:r>
      <w:r w:rsidR="00062524">
        <w:rPr>
          <w:rFonts w:ascii="Times New Roman" w:hAnsi="Times New Roman" w:cs="Times New Roman"/>
        </w:rPr>
        <w:t>kabinie środka transportu</w:t>
      </w:r>
      <w:r w:rsidR="00EC0B89">
        <w:rPr>
          <w:rFonts w:ascii="Times New Roman" w:hAnsi="Times New Roman" w:cs="Times New Roman"/>
        </w:rPr>
        <w:t xml:space="preserve">. </w:t>
      </w:r>
      <w:r w:rsidR="00591F95">
        <w:rPr>
          <w:rFonts w:ascii="Times New Roman" w:hAnsi="Times New Roman" w:cs="Times New Roman"/>
        </w:rPr>
        <w:t xml:space="preserve">Obowiązkiem kierującego </w:t>
      </w:r>
      <w:r w:rsidR="00E064A2" w:rsidRPr="00E064A2">
        <w:rPr>
          <w:rFonts w:ascii="Times New Roman" w:hAnsi="Times New Roman" w:cs="Times New Roman"/>
        </w:rPr>
        <w:t xml:space="preserve">środkiem transportu </w:t>
      </w:r>
      <w:r w:rsidR="00591F95">
        <w:rPr>
          <w:rFonts w:ascii="Times New Roman" w:hAnsi="Times New Roman" w:cs="Times New Roman"/>
        </w:rPr>
        <w:t>będzie</w:t>
      </w:r>
      <w:r w:rsidR="00E064A2" w:rsidRPr="00E064A2">
        <w:rPr>
          <w:rFonts w:ascii="Times New Roman" w:hAnsi="Times New Roman" w:cs="Times New Roman"/>
        </w:rPr>
        <w:t xml:space="preserve"> uruchomi</w:t>
      </w:r>
      <w:r w:rsidR="00591F95">
        <w:rPr>
          <w:rFonts w:ascii="Times New Roman" w:hAnsi="Times New Roman" w:cs="Times New Roman"/>
        </w:rPr>
        <w:t>enie (włączenie</w:t>
      </w:r>
      <w:r w:rsidR="00954FCC">
        <w:rPr>
          <w:rFonts w:ascii="Times New Roman" w:hAnsi="Times New Roman" w:cs="Times New Roman"/>
        </w:rPr>
        <w:t xml:space="preserve"> bez możliwości wyłączenia w trakcie realizacji przewozu</w:t>
      </w:r>
      <w:r w:rsidR="00591F95">
        <w:rPr>
          <w:rFonts w:ascii="Times New Roman" w:hAnsi="Times New Roman" w:cs="Times New Roman"/>
        </w:rPr>
        <w:t>)</w:t>
      </w:r>
      <w:r w:rsidR="00E064A2" w:rsidRPr="00E064A2">
        <w:rPr>
          <w:rFonts w:ascii="Times New Roman" w:hAnsi="Times New Roman" w:cs="Times New Roman"/>
        </w:rPr>
        <w:t xml:space="preserve"> lokalizator</w:t>
      </w:r>
      <w:r w:rsidR="00591F95">
        <w:rPr>
          <w:rFonts w:ascii="Times New Roman" w:hAnsi="Times New Roman" w:cs="Times New Roman"/>
        </w:rPr>
        <w:t>a</w:t>
      </w:r>
      <w:r w:rsidR="00E064A2" w:rsidRPr="00E064A2">
        <w:rPr>
          <w:rFonts w:ascii="Times New Roman" w:hAnsi="Times New Roman" w:cs="Times New Roman"/>
        </w:rPr>
        <w:t xml:space="preserve"> przed rozpoczęciem tego przewozu</w:t>
      </w:r>
      <w:r w:rsidR="00591F95">
        <w:rPr>
          <w:rFonts w:ascii="Times New Roman" w:hAnsi="Times New Roman" w:cs="Times New Roman"/>
        </w:rPr>
        <w:t xml:space="preserve"> albo </w:t>
      </w:r>
      <w:r w:rsidR="00E064A2" w:rsidRPr="00E064A2">
        <w:rPr>
          <w:rFonts w:ascii="Times New Roman" w:hAnsi="Times New Roman" w:cs="Times New Roman"/>
        </w:rPr>
        <w:t>niezwłocznie po wjeździe na terytorium kraju</w:t>
      </w:r>
      <w:r w:rsidR="002F582A">
        <w:rPr>
          <w:rFonts w:ascii="Times New Roman" w:hAnsi="Times New Roman" w:cs="Times New Roman"/>
        </w:rPr>
        <w:t xml:space="preserve"> (przewidywana jest dystrybucja lokalizatorów na obecnych i dawnych przejściach granicznych)</w:t>
      </w:r>
      <w:r w:rsidR="00E064A2" w:rsidRPr="00E064A2">
        <w:rPr>
          <w:rFonts w:ascii="Times New Roman" w:hAnsi="Times New Roman" w:cs="Times New Roman"/>
        </w:rPr>
        <w:t>.</w:t>
      </w:r>
    </w:p>
    <w:p w:rsidR="00E064A2" w:rsidRPr="00E064A2" w:rsidRDefault="00002C6C" w:rsidP="00E064A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02C6C">
        <w:rPr>
          <w:rFonts w:ascii="Times New Roman" w:hAnsi="Times New Roman" w:cs="Times New Roman"/>
        </w:rPr>
        <w:t xml:space="preserve">Na kierującego środkiem transportu nałożono </w:t>
      </w:r>
      <w:r>
        <w:rPr>
          <w:rFonts w:ascii="Times New Roman" w:hAnsi="Times New Roman" w:cs="Times New Roman"/>
        </w:rPr>
        <w:t>o</w:t>
      </w:r>
      <w:r w:rsidRPr="00002C6C">
        <w:rPr>
          <w:rFonts w:ascii="Times New Roman" w:hAnsi="Times New Roman" w:cs="Times New Roman"/>
        </w:rPr>
        <w:t xml:space="preserve">bowiązek </w:t>
      </w:r>
      <w:r>
        <w:rPr>
          <w:rFonts w:ascii="Times New Roman" w:hAnsi="Times New Roman" w:cs="Times New Roman"/>
        </w:rPr>
        <w:t>w</w:t>
      </w:r>
      <w:r w:rsidRPr="00E064A2">
        <w:rPr>
          <w:rFonts w:ascii="Times New Roman" w:hAnsi="Times New Roman" w:cs="Times New Roman"/>
        </w:rPr>
        <w:t>yłączeni</w:t>
      </w:r>
      <w:r>
        <w:rPr>
          <w:rFonts w:ascii="Times New Roman" w:hAnsi="Times New Roman" w:cs="Times New Roman"/>
        </w:rPr>
        <w:t>a</w:t>
      </w:r>
      <w:r w:rsidRPr="00E064A2">
        <w:rPr>
          <w:rFonts w:ascii="Times New Roman" w:hAnsi="Times New Roman" w:cs="Times New Roman"/>
        </w:rPr>
        <w:t xml:space="preserve"> lokalizatora</w:t>
      </w:r>
      <w:r>
        <w:rPr>
          <w:rFonts w:ascii="Times New Roman" w:hAnsi="Times New Roman" w:cs="Times New Roman"/>
        </w:rPr>
        <w:t xml:space="preserve"> p</w:t>
      </w:r>
      <w:r w:rsidR="00131B07">
        <w:rPr>
          <w:rFonts w:ascii="Times New Roman" w:hAnsi="Times New Roman" w:cs="Times New Roman"/>
        </w:rPr>
        <w:t xml:space="preserve">o dokonaniu przewozu towarów i dostarczeniu ich do </w:t>
      </w:r>
      <w:r w:rsidR="001B48C6">
        <w:rPr>
          <w:rFonts w:ascii="Times New Roman" w:hAnsi="Times New Roman" w:cs="Times New Roman"/>
        </w:rPr>
        <w:t xml:space="preserve">miejsca </w:t>
      </w:r>
      <w:r>
        <w:rPr>
          <w:rFonts w:ascii="Times New Roman" w:hAnsi="Times New Roman" w:cs="Times New Roman"/>
        </w:rPr>
        <w:t>przeznaczenia</w:t>
      </w:r>
      <w:r w:rsidR="001B48C6">
        <w:rPr>
          <w:rFonts w:ascii="Times New Roman" w:hAnsi="Times New Roman" w:cs="Times New Roman"/>
        </w:rPr>
        <w:t xml:space="preserve"> albo wyjazdu z terytorium kraju </w:t>
      </w:r>
      <w:r w:rsidR="00752E48">
        <w:rPr>
          <w:rFonts w:ascii="Times New Roman" w:hAnsi="Times New Roman" w:cs="Times New Roman"/>
        </w:rPr>
        <w:t>lub</w:t>
      </w:r>
      <w:r w:rsidR="00A50604">
        <w:rPr>
          <w:rFonts w:ascii="Times New Roman" w:hAnsi="Times New Roman" w:cs="Times New Roman"/>
        </w:rPr>
        <w:t xml:space="preserve"> w momencie </w:t>
      </w:r>
      <w:r w:rsidR="00A50604" w:rsidRPr="00E064A2">
        <w:rPr>
          <w:rFonts w:ascii="Times New Roman" w:hAnsi="Times New Roman" w:cs="Times New Roman"/>
        </w:rPr>
        <w:t xml:space="preserve">objęcia </w:t>
      </w:r>
      <w:r w:rsidR="00A50604">
        <w:rPr>
          <w:rFonts w:ascii="Times New Roman" w:hAnsi="Times New Roman" w:cs="Times New Roman"/>
        </w:rPr>
        <w:t xml:space="preserve">towarów </w:t>
      </w:r>
      <w:r w:rsidR="00A50604" w:rsidRPr="00E064A2">
        <w:rPr>
          <w:rFonts w:ascii="Times New Roman" w:hAnsi="Times New Roman" w:cs="Times New Roman"/>
        </w:rPr>
        <w:t>na terytorium kraju procedurą celną</w:t>
      </w:r>
      <w:r w:rsidR="00A50604">
        <w:rPr>
          <w:rFonts w:ascii="Times New Roman" w:hAnsi="Times New Roman" w:cs="Times New Roman"/>
        </w:rPr>
        <w:t>.</w:t>
      </w:r>
      <w:r w:rsidR="00E064A2" w:rsidRPr="00E064A2">
        <w:rPr>
          <w:rFonts w:ascii="Times New Roman" w:hAnsi="Times New Roman" w:cs="Times New Roman"/>
        </w:rPr>
        <w:t xml:space="preserve"> </w:t>
      </w:r>
      <w:r w:rsidR="00752E48">
        <w:rPr>
          <w:rFonts w:ascii="Times New Roman" w:hAnsi="Times New Roman" w:cs="Times New Roman"/>
        </w:rPr>
        <w:t>W</w:t>
      </w:r>
      <w:r w:rsidR="00E064A2" w:rsidRPr="00E064A2">
        <w:rPr>
          <w:rFonts w:ascii="Times New Roman" w:hAnsi="Times New Roman" w:cs="Times New Roman"/>
        </w:rPr>
        <w:t xml:space="preserve"> przypadku</w:t>
      </w:r>
      <w:r w:rsidR="00752E48">
        <w:rPr>
          <w:rFonts w:ascii="Times New Roman" w:hAnsi="Times New Roman" w:cs="Times New Roman"/>
        </w:rPr>
        <w:t xml:space="preserve">, gdy towary znajdujące się na jednym środku transportu mają być </w:t>
      </w:r>
      <w:r w:rsidR="00340EDF">
        <w:rPr>
          <w:rFonts w:ascii="Times New Roman" w:hAnsi="Times New Roman" w:cs="Times New Roman"/>
        </w:rPr>
        <w:t xml:space="preserve">dostarczone do </w:t>
      </w:r>
      <w:r w:rsidR="00E064A2" w:rsidRPr="00E064A2">
        <w:rPr>
          <w:rFonts w:ascii="Times New Roman" w:hAnsi="Times New Roman" w:cs="Times New Roman"/>
        </w:rPr>
        <w:t xml:space="preserve">kilku miejsc </w:t>
      </w:r>
      <w:r w:rsidR="00340EDF">
        <w:rPr>
          <w:rFonts w:ascii="Times New Roman" w:hAnsi="Times New Roman" w:cs="Times New Roman"/>
        </w:rPr>
        <w:t xml:space="preserve">przeznaczenia </w:t>
      </w:r>
      <w:r w:rsidR="006E6670">
        <w:rPr>
          <w:rFonts w:ascii="Times New Roman" w:hAnsi="Times New Roman" w:cs="Times New Roman"/>
        </w:rPr>
        <w:t xml:space="preserve">(jednego lub kilku odbiorców) </w:t>
      </w:r>
      <w:r w:rsidR="00581AAF">
        <w:rPr>
          <w:rFonts w:ascii="Times New Roman" w:hAnsi="Times New Roman" w:cs="Times New Roman"/>
        </w:rPr>
        <w:t xml:space="preserve">na terytorium kraju </w:t>
      </w:r>
      <w:r w:rsidR="00340EDF">
        <w:rPr>
          <w:rFonts w:ascii="Times New Roman" w:hAnsi="Times New Roman" w:cs="Times New Roman"/>
        </w:rPr>
        <w:t xml:space="preserve">kierujący winien wyłączyć lokalizator </w:t>
      </w:r>
      <w:r w:rsidR="0021325C">
        <w:rPr>
          <w:rFonts w:ascii="Times New Roman" w:hAnsi="Times New Roman" w:cs="Times New Roman"/>
        </w:rPr>
        <w:t xml:space="preserve">dopiero </w:t>
      </w:r>
      <w:r w:rsidR="00340EDF">
        <w:rPr>
          <w:rFonts w:ascii="Times New Roman" w:hAnsi="Times New Roman" w:cs="Times New Roman"/>
        </w:rPr>
        <w:t xml:space="preserve">z chwilą dostarczenia </w:t>
      </w:r>
      <w:r w:rsidR="00E064A2" w:rsidRPr="00E064A2">
        <w:rPr>
          <w:rFonts w:ascii="Times New Roman" w:hAnsi="Times New Roman" w:cs="Times New Roman"/>
        </w:rPr>
        <w:t xml:space="preserve">towarów </w:t>
      </w:r>
      <w:r w:rsidR="00340EDF">
        <w:rPr>
          <w:rFonts w:ascii="Times New Roman" w:hAnsi="Times New Roman" w:cs="Times New Roman"/>
        </w:rPr>
        <w:t>do ostatniego miejsca przeznaczenia na terytorium kraju</w:t>
      </w:r>
      <w:r w:rsidR="001F11A9">
        <w:rPr>
          <w:rFonts w:ascii="Times New Roman" w:hAnsi="Times New Roman" w:cs="Times New Roman"/>
        </w:rPr>
        <w:t>.</w:t>
      </w:r>
    </w:p>
    <w:p w:rsidR="00E064A2" w:rsidRPr="00E064A2" w:rsidRDefault="00581AAF" w:rsidP="00E064A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uwagi na cel monitorowania przemieszczania</w:t>
      </w:r>
      <w:r w:rsidR="001F7C6D">
        <w:rPr>
          <w:rFonts w:ascii="Times New Roman" w:hAnsi="Times New Roman" w:cs="Times New Roman"/>
        </w:rPr>
        <w:t xml:space="preserve"> towarów</w:t>
      </w:r>
      <w:r>
        <w:rPr>
          <w:rFonts w:ascii="Times New Roman" w:hAnsi="Times New Roman" w:cs="Times New Roman"/>
        </w:rPr>
        <w:t xml:space="preserve"> k</w:t>
      </w:r>
      <w:r w:rsidR="00E064A2" w:rsidRPr="00E064A2">
        <w:rPr>
          <w:rFonts w:ascii="Times New Roman" w:hAnsi="Times New Roman" w:cs="Times New Roman"/>
        </w:rPr>
        <w:t>ierujący środkiem transportu w</w:t>
      </w:r>
      <w:r w:rsidR="001F7C6D">
        <w:rPr>
          <w:rFonts w:ascii="Times New Roman" w:hAnsi="Times New Roman" w:cs="Times New Roman"/>
        </w:rPr>
        <w:t> </w:t>
      </w:r>
      <w:r w:rsidR="00E064A2" w:rsidRPr="00E064A2">
        <w:rPr>
          <w:rFonts w:ascii="Times New Roman" w:hAnsi="Times New Roman" w:cs="Times New Roman"/>
        </w:rPr>
        <w:t>przypadku stwierdzenia niesprawności lokalizatora, jest obowiązany do niezwłocznego zatrzymania się na najbliższ</w:t>
      </w:r>
      <w:r>
        <w:rPr>
          <w:rFonts w:ascii="Times New Roman" w:hAnsi="Times New Roman" w:cs="Times New Roman"/>
        </w:rPr>
        <w:t>ym parkingu</w:t>
      </w:r>
      <w:r w:rsidR="00E064A2" w:rsidRPr="00E064A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Dalszy p</w:t>
      </w:r>
      <w:r w:rsidR="00E064A2" w:rsidRPr="00E064A2">
        <w:rPr>
          <w:rFonts w:ascii="Times New Roman" w:hAnsi="Times New Roman" w:cs="Times New Roman"/>
        </w:rPr>
        <w:t xml:space="preserve">rzewóz </w:t>
      </w:r>
      <w:r w:rsidR="003A0314">
        <w:rPr>
          <w:rFonts w:ascii="Times New Roman" w:hAnsi="Times New Roman" w:cs="Times New Roman"/>
        </w:rPr>
        <w:t xml:space="preserve">towarów </w:t>
      </w:r>
      <w:r w:rsidR="00E064A2" w:rsidRPr="00E064A2">
        <w:rPr>
          <w:rFonts w:ascii="Times New Roman" w:hAnsi="Times New Roman" w:cs="Times New Roman"/>
        </w:rPr>
        <w:t xml:space="preserve">może być kontynuowany po usunięciu niesprawności lokalizatora </w:t>
      </w:r>
      <w:r w:rsidR="003A0314">
        <w:rPr>
          <w:rFonts w:ascii="Times New Roman" w:hAnsi="Times New Roman" w:cs="Times New Roman"/>
        </w:rPr>
        <w:t xml:space="preserve">(np. wymiana baterii) </w:t>
      </w:r>
      <w:r w:rsidR="00E064A2" w:rsidRPr="00E064A2">
        <w:rPr>
          <w:rFonts w:ascii="Times New Roman" w:hAnsi="Times New Roman" w:cs="Times New Roman"/>
        </w:rPr>
        <w:t>albo jego wymianie albo przeładunku towarów na środek transportu wyposażony w sprawny lokalizator.</w:t>
      </w:r>
      <w:r w:rsidR="003A0314">
        <w:rPr>
          <w:rFonts w:ascii="Times New Roman" w:hAnsi="Times New Roman" w:cs="Times New Roman"/>
        </w:rPr>
        <w:t xml:space="preserve"> Wszystkie te czynności bę</w:t>
      </w:r>
      <w:r w:rsidR="00A57C73">
        <w:rPr>
          <w:rFonts w:ascii="Times New Roman" w:hAnsi="Times New Roman" w:cs="Times New Roman"/>
        </w:rPr>
        <w:t xml:space="preserve">dą obligowały kierującego </w:t>
      </w:r>
      <w:r w:rsidR="001F7C6D">
        <w:rPr>
          <w:rFonts w:ascii="Times New Roman" w:hAnsi="Times New Roman" w:cs="Times New Roman"/>
        </w:rPr>
        <w:t xml:space="preserve">środkiem transportu </w:t>
      </w:r>
      <w:r w:rsidR="00A57C73">
        <w:rPr>
          <w:rFonts w:ascii="Times New Roman" w:hAnsi="Times New Roman" w:cs="Times New Roman"/>
        </w:rPr>
        <w:t>do aktualizacji danych w systemie.</w:t>
      </w:r>
    </w:p>
    <w:p w:rsidR="00E064A2" w:rsidRPr="00E064A2" w:rsidRDefault="00E064A2" w:rsidP="00E064A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064A2">
        <w:rPr>
          <w:rFonts w:ascii="Times New Roman" w:hAnsi="Times New Roman" w:cs="Times New Roman"/>
        </w:rPr>
        <w:t xml:space="preserve">Lokalizator </w:t>
      </w:r>
      <w:r w:rsidR="00A57C73">
        <w:rPr>
          <w:rFonts w:ascii="Times New Roman" w:hAnsi="Times New Roman" w:cs="Times New Roman"/>
        </w:rPr>
        <w:t>będzie dystrybuował</w:t>
      </w:r>
      <w:r w:rsidRPr="00E064A2">
        <w:rPr>
          <w:rFonts w:ascii="Times New Roman" w:hAnsi="Times New Roman" w:cs="Times New Roman"/>
        </w:rPr>
        <w:t xml:space="preserve"> oraz zapewnia</w:t>
      </w:r>
      <w:r w:rsidR="006E6670">
        <w:rPr>
          <w:rFonts w:ascii="Times New Roman" w:hAnsi="Times New Roman" w:cs="Times New Roman"/>
        </w:rPr>
        <w:t>ł</w:t>
      </w:r>
      <w:r w:rsidRPr="00E064A2">
        <w:rPr>
          <w:rFonts w:ascii="Times New Roman" w:hAnsi="Times New Roman" w:cs="Times New Roman"/>
        </w:rPr>
        <w:t xml:space="preserve"> jego serwis podmiot </w:t>
      </w:r>
      <w:r w:rsidR="000311EA">
        <w:rPr>
          <w:rFonts w:ascii="Times New Roman" w:hAnsi="Times New Roman" w:cs="Times New Roman"/>
        </w:rPr>
        <w:t xml:space="preserve">zewnętrzny </w:t>
      </w:r>
      <w:r w:rsidRPr="00E064A2">
        <w:rPr>
          <w:rFonts w:ascii="Times New Roman" w:hAnsi="Times New Roman" w:cs="Times New Roman"/>
        </w:rPr>
        <w:t>wyłoniony w</w:t>
      </w:r>
      <w:r w:rsidR="000311EA">
        <w:rPr>
          <w:rFonts w:ascii="Times New Roman" w:hAnsi="Times New Roman" w:cs="Times New Roman"/>
        </w:rPr>
        <w:t> </w:t>
      </w:r>
      <w:r w:rsidRPr="00E064A2">
        <w:rPr>
          <w:rFonts w:ascii="Times New Roman" w:hAnsi="Times New Roman" w:cs="Times New Roman"/>
        </w:rPr>
        <w:t>trybie przepisów o zamówieniach publicznych.</w:t>
      </w:r>
      <w:r w:rsidR="000311EA">
        <w:rPr>
          <w:rFonts w:ascii="Times New Roman" w:hAnsi="Times New Roman" w:cs="Times New Roman"/>
        </w:rPr>
        <w:t xml:space="preserve"> W celu łatwego wejścia w posiadanie lokalizatora i</w:t>
      </w:r>
      <w:r w:rsidRPr="00E064A2">
        <w:rPr>
          <w:rFonts w:ascii="Times New Roman" w:hAnsi="Times New Roman" w:cs="Times New Roman"/>
        </w:rPr>
        <w:t xml:space="preserve">nformacja o wykazie punktów dystrybucji lokalizatorów </w:t>
      </w:r>
      <w:r w:rsidR="000311EA">
        <w:rPr>
          <w:rFonts w:ascii="Times New Roman" w:hAnsi="Times New Roman" w:cs="Times New Roman"/>
        </w:rPr>
        <w:t>będzie</w:t>
      </w:r>
      <w:r w:rsidRPr="00E064A2">
        <w:rPr>
          <w:rFonts w:ascii="Times New Roman" w:hAnsi="Times New Roman" w:cs="Times New Roman"/>
        </w:rPr>
        <w:t xml:space="preserve"> udostępniana przez stronę internetową ministra właściwego do spraw finansów publicznych.</w:t>
      </w:r>
    </w:p>
    <w:p w:rsidR="00D22FAF" w:rsidRDefault="00D22FAF" w:rsidP="00074D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22FAF">
        <w:rPr>
          <w:rFonts w:ascii="Times New Roman" w:hAnsi="Times New Roman" w:cs="Times New Roman"/>
        </w:rPr>
        <w:t>Szczegółowe warunki techniczne lokalizatora określi, w rozporządzeniu, minister właściwy do spraw finansów publicznych w porozumieniu z ministrem właściwym do spraw informatyzacji.</w:t>
      </w:r>
    </w:p>
    <w:p w:rsidR="009B6FF0" w:rsidRDefault="009B6FF0" w:rsidP="009B6FF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97966">
        <w:rPr>
          <w:rFonts w:ascii="Times New Roman" w:hAnsi="Times New Roman" w:cs="Times New Roman"/>
        </w:rPr>
        <w:t>inister właściwy do spraw finansów publicznych określi, w drodze rozporządzenia, sposób użytkowania lokalizatora uwzględniając konieczność prawidłowego przetwarzania i</w:t>
      </w:r>
      <w:r w:rsidR="00173E6B">
        <w:rPr>
          <w:rFonts w:ascii="Times New Roman" w:hAnsi="Times New Roman" w:cs="Times New Roman"/>
        </w:rPr>
        <w:t> </w:t>
      </w:r>
      <w:r w:rsidRPr="00197966">
        <w:rPr>
          <w:rFonts w:ascii="Times New Roman" w:hAnsi="Times New Roman" w:cs="Times New Roman"/>
        </w:rPr>
        <w:t>zabezpieczenia danych rejestrowanych w trakcie przewozu towarów, a także prawidłowość rejestrowania, gromadzenia, odtwarzania, przechowywania, zabezpieczenia i udostępniania tych danych dla potrzeb systemu monitorowania</w:t>
      </w:r>
      <w:r>
        <w:rPr>
          <w:rFonts w:ascii="Times New Roman" w:hAnsi="Times New Roman" w:cs="Times New Roman"/>
        </w:rPr>
        <w:t>.</w:t>
      </w:r>
    </w:p>
    <w:p w:rsidR="00074D38" w:rsidRPr="00074D38" w:rsidRDefault="00074D38" w:rsidP="00F805C7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074D38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1</w:t>
      </w:r>
      <w:r w:rsidRPr="00074D38">
        <w:rPr>
          <w:rFonts w:ascii="Times New Roman" w:hAnsi="Times New Roman" w:cs="Times New Roman"/>
          <w:b/>
        </w:rPr>
        <w:t>2</w:t>
      </w:r>
    </w:p>
    <w:p w:rsidR="00E064A2" w:rsidRPr="00E064A2" w:rsidRDefault="00E661B1" w:rsidP="00074D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celem </w:t>
      </w:r>
      <w:r w:rsidR="006B5D62">
        <w:rPr>
          <w:rFonts w:ascii="Times New Roman" w:hAnsi="Times New Roman" w:cs="Times New Roman"/>
        </w:rPr>
        <w:t>jaki przyświecał opracowaniu projektu ustawy</w:t>
      </w:r>
      <w:r w:rsidR="00762F28">
        <w:rPr>
          <w:rFonts w:ascii="Times New Roman" w:hAnsi="Times New Roman" w:cs="Times New Roman"/>
        </w:rPr>
        <w:t>,</w:t>
      </w:r>
      <w:r w:rsidR="006B5D62">
        <w:rPr>
          <w:rFonts w:ascii="Times New Roman" w:hAnsi="Times New Roman" w:cs="Times New Roman"/>
        </w:rPr>
        <w:t xml:space="preserve"> </w:t>
      </w:r>
      <w:r w:rsidR="00F805C7">
        <w:rPr>
          <w:rFonts w:ascii="Times New Roman" w:hAnsi="Times New Roman" w:cs="Times New Roman"/>
        </w:rPr>
        <w:t xml:space="preserve">projektowany </w:t>
      </w:r>
      <w:r w:rsidR="00DD5289">
        <w:rPr>
          <w:rFonts w:ascii="Times New Roman" w:hAnsi="Times New Roman" w:cs="Times New Roman"/>
        </w:rPr>
        <w:t>przepis a</w:t>
      </w:r>
      <w:r w:rsidR="00E064A2" w:rsidRPr="00E064A2">
        <w:rPr>
          <w:rFonts w:ascii="Times New Roman" w:hAnsi="Times New Roman" w:cs="Times New Roman"/>
        </w:rPr>
        <w:t>rt. 12</w:t>
      </w:r>
      <w:r w:rsidR="00DD5289">
        <w:rPr>
          <w:rFonts w:ascii="Times New Roman" w:hAnsi="Times New Roman" w:cs="Times New Roman"/>
        </w:rPr>
        <w:t xml:space="preserve"> o</w:t>
      </w:r>
      <w:r w:rsidR="006C5501">
        <w:rPr>
          <w:rFonts w:ascii="Times New Roman" w:hAnsi="Times New Roman" w:cs="Times New Roman"/>
        </w:rPr>
        <w:t>kreśla</w:t>
      </w:r>
      <w:r w:rsidR="00E064A2" w:rsidRPr="00E064A2">
        <w:rPr>
          <w:rFonts w:ascii="Times New Roman" w:hAnsi="Times New Roman" w:cs="Times New Roman"/>
        </w:rPr>
        <w:t xml:space="preserve"> </w:t>
      </w:r>
      <w:r w:rsidR="00F00CAE">
        <w:rPr>
          <w:rFonts w:ascii="Times New Roman" w:hAnsi="Times New Roman" w:cs="Times New Roman"/>
        </w:rPr>
        <w:t xml:space="preserve">podmioty </w:t>
      </w:r>
      <w:r w:rsidR="00E064A2" w:rsidRPr="00E064A2">
        <w:rPr>
          <w:rFonts w:ascii="Times New Roman" w:hAnsi="Times New Roman" w:cs="Times New Roman"/>
        </w:rPr>
        <w:t>uprawnion</w:t>
      </w:r>
      <w:r w:rsidR="00DD5289">
        <w:rPr>
          <w:rFonts w:ascii="Times New Roman" w:hAnsi="Times New Roman" w:cs="Times New Roman"/>
        </w:rPr>
        <w:t>e</w:t>
      </w:r>
      <w:r w:rsidR="00E064A2" w:rsidRPr="00E064A2">
        <w:rPr>
          <w:rFonts w:ascii="Times New Roman" w:hAnsi="Times New Roman" w:cs="Times New Roman"/>
        </w:rPr>
        <w:t xml:space="preserve"> do korzystania z danych zgromadzonych w rejestrze oraz ich przetwarzania za pomocą urządzeń telekomunikacyjnych</w:t>
      </w:r>
      <w:r w:rsidR="00F00CAE">
        <w:rPr>
          <w:rFonts w:ascii="Times New Roman" w:hAnsi="Times New Roman" w:cs="Times New Roman"/>
        </w:rPr>
        <w:t>, którymi są</w:t>
      </w:r>
      <w:r w:rsidR="00E064A2" w:rsidRPr="00E064A2">
        <w:rPr>
          <w:rFonts w:ascii="Times New Roman" w:hAnsi="Times New Roman" w:cs="Times New Roman"/>
        </w:rPr>
        <w:t>:</w:t>
      </w:r>
    </w:p>
    <w:p w:rsidR="00E064A2" w:rsidRPr="00E064A2" w:rsidRDefault="00E064A2" w:rsidP="006725C8">
      <w:pPr>
        <w:pStyle w:val="Default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064A2">
        <w:rPr>
          <w:rFonts w:ascii="Times New Roman" w:hAnsi="Times New Roman" w:cs="Times New Roman"/>
        </w:rPr>
        <w:t>1)</w:t>
      </w:r>
      <w:r w:rsidRPr="00E064A2">
        <w:rPr>
          <w:rFonts w:ascii="Times New Roman" w:hAnsi="Times New Roman" w:cs="Times New Roman"/>
        </w:rPr>
        <w:tab/>
        <w:t>organy</w:t>
      </w:r>
      <w:proofErr w:type="gramEnd"/>
      <w:r w:rsidRPr="00E064A2">
        <w:rPr>
          <w:rFonts w:ascii="Times New Roman" w:hAnsi="Times New Roman" w:cs="Times New Roman"/>
        </w:rPr>
        <w:t xml:space="preserve"> Służby Celnej;</w:t>
      </w:r>
    </w:p>
    <w:p w:rsidR="00E064A2" w:rsidRPr="00E064A2" w:rsidRDefault="00E064A2" w:rsidP="006725C8">
      <w:pPr>
        <w:pStyle w:val="Default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064A2">
        <w:rPr>
          <w:rFonts w:ascii="Times New Roman" w:hAnsi="Times New Roman" w:cs="Times New Roman"/>
        </w:rPr>
        <w:t>2)</w:t>
      </w:r>
      <w:r w:rsidRPr="00E064A2">
        <w:rPr>
          <w:rFonts w:ascii="Times New Roman" w:hAnsi="Times New Roman" w:cs="Times New Roman"/>
        </w:rPr>
        <w:tab/>
        <w:t>naczelnik</w:t>
      </w:r>
      <w:proofErr w:type="gramEnd"/>
      <w:r w:rsidRPr="00E064A2">
        <w:rPr>
          <w:rFonts w:ascii="Times New Roman" w:hAnsi="Times New Roman" w:cs="Times New Roman"/>
        </w:rPr>
        <w:t xml:space="preserve"> urzędu skarbowego i dyrektor izby skarbowej;</w:t>
      </w:r>
    </w:p>
    <w:p w:rsidR="00E064A2" w:rsidRPr="00E064A2" w:rsidRDefault="00E064A2" w:rsidP="006725C8">
      <w:pPr>
        <w:pStyle w:val="Default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064A2">
        <w:rPr>
          <w:rFonts w:ascii="Times New Roman" w:hAnsi="Times New Roman" w:cs="Times New Roman"/>
        </w:rPr>
        <w:t>3)</w:t>
      </w:r>
      <w:r w:rsidRPr="00E064A2">
        <w:rPr>
          <w:rFonts w:ascii="Times New Roman" w:hAnsi="Times New Roman" w:cs="Times New Roman"/>
        </w:rPr>
        <w:tab/>
        <w:t>organy</w:t>
      </w:r>
      <w:proofErr w:type="gramEnd"/>
      <w:r w:rsidRPr="00E064A2">
        <w:rPr>
          <w:rFonts w:ascii="Times New Roman" w:hAnsi="Times New Roman" w:cs="Times New Roman"/>
        </w:rPr>
        <w:t xml:space="preserve"> kontroli skarbowej;</w:t>
      </w:r>
    </w:p>
    <w:p w:rsidR="00E064A2" w:rsidRPr="00E064A2" w:rsidRDefault="00E064A2" w:rsidP="006725C8">
      <w:pPr>
        <w:pStyle w:val="Default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064A2">
        <w:rPr>
          <w:rFonts w:ascii="Times New Roman" w:hAnsi="Times New Roman" w:cs="Times New Roman"/>
        </w:rPr>
        <w:t>4)</w:t>
      </w:r>
      <w:r w:rsidRPr="00E064A2">
        <w:rPr>
          <w:rFonts w:ascii="Times New Roman" w:hAnsi="Times New Roman" w:cs="Times New Roman"/>
        </w:rPr>
        <w:tab/>
        <w:t>funkcjonariusze</w:t>
      </w:r>
      <w:proofErr w:type="gramEnd"/>
      <w:r w:rsidRPr="00E064A2">
        <w:rPr>
          <w:rFonts w:ascii="Times New Roman" w:hAnsi="Times New Roman" w:cs="Times New Roman"/>
        </w:rPr>
        <w:t xml:space="preserve"> Policji w celu wykonywania kontroli przewozu towarów;</w:t>
      </w:r>
    </w:p>
    <w:p w:rsidR="00E064A2" w:rsidRPr="00E064A2" w:rsidRDefault="00E064A2" w:rsidP="006725C8">
      <w:pPr>
        <w:pStyle w:val="Default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064A2">
        <w:rPr>
          <w:rFonts w:ascii="Times New Roman" w:hAnsi="Times New Roman" w:cs="Times New Roman"/>
        </w:rPr>
        <w:lastRenderedPageBreak/>
        <w:t>5)</w:t>
      </w:r>
      <w:r w:rsidRPr="00E064A2">
        <w:rPr>
          <w:rFonts w:ascii="Times New Roman" w:hAnsi="Times New Roman" w:cs="Times New Roman"/>
        </w:rPr>
        <w:tab/>
        <w:t>funkcjonariusze</w:t>
      </w:r>
      <w:proofErr w:type="gramEnd"/>
      <w:r w:rsidRPr="00E064A2">
        <w:rPr>
          <w:rFonts w:ascii="Times New Roman" w:hAnsi="Times New Roman" w:cs="Times New Roman"/>
        </w:rPr>
        <w:t xml:space="preserve"> Straży Granicznej w celu wykonywania kontroli przewozu towarów.</w:t>
      </w:r>
    </w:p>
    <w:p w:rsidR="00E064A2" w:rsidRPr="00E064A2" w:rsidRDefault="00F00CAE" w:rsidP="00E064A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w celu realizacji swych ustawowych </w:t>
      </w:r>
      <w:r w:rsidR="00293F99">
        <w:rPr>
          <w:rFonts w:ascii="Times New Roman" w:hAnsi="Times New Roman" w:cs="Times New Roman"/>
        </w:rPr>
        <w:t>zada</w:t>
      </w:r>
      <w:r>
        <w:rPr>
          <w:rFonts w:ascii="Times New Roman" w:hAnsi="Times New Roman" w:cs="Times New Roman"/>
        </w:rPr>
        <w:t xml:space="preserve">ń enumeratywnie wymienione podmioty </w:t>
      </w:r>
      <w:r w:rsidR="00BB6DBB">
        <w:rPr>
          <w:rFonts w:ascii="Times New Roman" w:hAnsi="Times New Roman" w:cs="Times New Roman"/>
        </w:rPr>
        <w:t>a</w:t>
      </w:r>
      <w:r w:rsidR="006C5501">
        <w:rPr>
          <w:rFonts w:ascii="Times New Roman" w:hAnsi="Times New Roman" w:cs="Times New Roman"/>
        </w:rPr>
        <w:t>dministracji publicznej</w:t>
      </w:r>
      <w:r w:rsidR="00C95C62">
        <w:rPr>
          <w:rFonts w:ascii="Times New Roman" w:hAnsi="Times New Roman" w:cs="Times New Roman"/>
        </w:rPr>
        <w:t xml:space="preserve"> i służby</w:t>
      </w:r>
      <w:r w:rsidR="00E064A2" w:rsidRPr="00E064A2">
        <w:rPr>
          <w:rFonts w:ascii="Times New Roman" w:hAnsi="Times New Roman" w:cs="Times New Roman"/>
        </w:rPr>
        <w:t xml:space="preserve"> mo</w:t>
      </w:r>
      <w:r w:rsidR="00BB6DBB">
        <w:rPr>
          <w:rFonts w:ascii="Times New Roman" w:hAnsi="Times New Roman" w:cs="Times New Roman"/>
        </w:rPr>
        <w:t>gą po złożeniu</w:t>
      </w:r>
      <w:r w:rsidR="00E064A2" w:rsidRPr="00E064A2">
        <w:rPr>
          <w:rFonts w:ascii="Times New Roman" w:hAnsi="Times New Roman" w:cs="Times New Roman"/>
        </w:rPr>
        <w:t xml:space="preserve"> wniosk</w:t>
      </w:r>
      <w:r w:rsidR="00BB6DBB">
        <w:rPr>
          <w:rFonts w:ascii="Times New Roman" w:hAnsi="Times New Roman" w:cs="Times New Roman"/>
        </w:rPr>
        <w:t>u</w:t>
      </w:r>
      <w:r w:rsidR="00E064A2" w:rsidRPr="00E064A2">
        <w:rPr>
          <w:rFonts w:ascii="Times New Roman" w:hAnsi="Times New Roman" w:cs="Times New Roman"/>
        </w:rPr>
        <w:t xml:space="preserve"> </w:t>
      </w:r>
      <w:r w:rsidR="00BB6DBB">
        <w:rPr>
          <w:rFonts w:ascii="Times New Roman" w:hAnsi="Times New Roman" w:cs="Times New Roman"/>
        </w:rPr>
        <w:t>uzyskać</w:t>
      </w:r>
      <w:r w:rsidR="00E064A2" w:rsidRPr="00E064A2">
        <w:rPr>
          <w:rFonts w:ascii="Times New Roman" w:hAnsi="Times New Roman" w:cs="Times New Roman"/>
        </w:rPr>
        <w:t xml:space="preserve"> nieodpłatn</w:t>
      </w:r>
      <w:r w:rsidR="00BB6DBB">
        <w:rPr>
          <w:rFonts w:ascii="Times New Roman" w:hAnsi="Times New Roman" w:cs="Times New Roman"/>
        </w:rPr>
        <w:t>y</w:t>
      </w:r>
      <w:r w:rsidR="00E064A2" w:rsidRPr="00E064A2">
        <w:rPr>
          <w:rFonts w:ascii="Times New Roman" w:hAnsi="Times New Roman" w:cs="Times New Roman"/>
        </w:rPr>
        <w:t xml:space="preserve"> dostęp</w:t>
      </w:r>
      <w:r w:rsidR="00BB6DBB">
        <w:rPr>
          <w:rFonts w:ascii="Times New Roman" w:hAnsi="Times New Roman" w:cs="Times New Roman"/>
        </w:rPr>
        <w:t xml:space="preserve"> do danych </w:t>
      </w:r>
      <w:r w:rsidR="00E064A2" w:rsidRPr="00E064A2">
        <w:rPr>
          <w:rFonts w:ascii="Times New Roman" w:hAnsi="Times New Roman" w:cs="Times New Roman"/>
        </w:rPr>
        <w:t>zgromadzonych w</w:t>
      </w:r>
      <w:r w:rsidR="00C95C62">
        <w:rPr>
          <w:rFonts w:ascii="Times New Roman" w:hAnsi="Times New Roman" w:cs="Times New Roman"/>
        </w:rPr>
        <w:t xml:space="preserve"> </w:t>
      </w:r>
      <w:r w:rsidR="00E064A2" w:rsidRPr="00E064A2">
        <w:rPr>
          <w:rFonts w:ascii="Times New Roman" w:hAnsi="Times New Roman" w:cs="Times New Roman"/>
        </w:rPr>
        <w:t>rejestrze</w:t>
      </w:r>
      <w:r w:rsidR="00BB6DBB">
        <w:rPr>
          <w:rFonts w:ascii="Times New Roman" w:hAnsi="Times New Roman" w:cs="Times New Roman"/>
        </w:rPr>
        <w:t>. Te podmioty to:</w:t>
      </w:r>
    </w:p>
    <w:p w:rsidR="00E064A2" w:rsidRPr="00E064A2" w:rsidRDefault="00E064A2" w:rsidP="006725C8">
      <w:pPr>
        <w:pStyle w:val="Default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064A2">
        <w:rPr>
          <w:rFonts w:ascii="Times New Roman" w:hAnsi="Times New Roman" w:cs="Times New Roman"/>
        </w:rPr>
        <w:t>1)</w:t>
      </w:r>
      <w:r w:rsidRPr="00E064A2">
        <w:rPr>
          <w:rFonts w:ascii="Times New Roman" w:hAnsi="Times New Roman" w:cs="Times New Roman"/>
        </w:rPr>
        <w:tab/>
        <w:t>Agencji</w:t>
      </w:r>
      <w:proofErr w:type="gramEnd"/>
      <w:r w:rsidRPr="00E064A2">
        <w:rPr>
          <w:rFonts w:ascii="Times New Roman" w:hAnsi="Times New Roman" w:cs="Times New Roman"/>
        </w:rPr>
        <w:t xml:space="preserve"> Bezpieczeństwa Wewnętrznego;</w:t>
      </w:r>
    </w:p>
    <w:p w:rsidR="00E064A2" w:rsidRPr="00E064A2" w:rsidRDefault="00E064A2" w:rsidP="006725C8">
      <w:pPr>
        <w:pStyle w:val="Default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064A2">
        <w:rPr>
          <w:rFonts w:ascii="Times New Roman" w:hAnsi="Times New Roman" w:cs="Times New Roman"/>
        </w:rPr>
        <w:t>2)</w:t>
      </w:r>
      <w:r w:rsidRPr="00E064A2">
        <w:rPr>
          <w:rFonts w:ascii="Times New Roman" w:hAnsi="Times New Roman" w:cs="Times New Roman"/>
        </w:rPr>
        <w:tab/>
        <w:t>Agencji</w:t>
      </w:r>
      <w:proofErr w:type="gramEnd"/>
      <w:r w:rsidRPr="00E064A2">
        <w:rPr>
          <w:rFonts w:ascii="Times New Roman" w:hAnsi="Times New Roman" w:cs="Times New Roman"/>
        </w:rPr>
        <w:t xml:space="preserve"> Wywiadu;</w:t>
      </w:r>
    </w:p>
    <w:p w:rsidR="00E064A2" w:rsidRPr="00E064A2" w:rsidRDefault="00E064A2" w:rsidP="006725C8">
      <w:pPr>
        <w:pStyle w:val="Default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064A2">
        <w:rPr>
          <w:rFonts w:ascii="Times New Roman" w:hAnsi="Times New Roman" w:cs="Times New Roman"/>
        </w:rPr>
        <w:t>3)</w:t>
      </w:r>
      <w:r w:rsidRPr="00E064A2">
        <w:rPr>
          <w:rFonts w:ascii="Times New Roman" w:hAnsi="Times New Roman" w:cs="Times New Roman"/>
        </w:rPr>
        <w:tab/>
        <w:t>Centralnemu</w:t>
      </w:r>
      <w:proofErr w:type="gramEnd"/>
      <w:r w:rsidRPr="00E064A2">
        <w:rPr>
          <w:rFonts w:ascii="Times New Roman" w:hAnsi="Times New Roman" w:cs="Times New Roman"/>
        </w:rPr>
        <w:t xml:space="preserve"> Biuru Antykorupcyjnemu;</w:t>
      </w:r>
    </w:p>
    <w:p w:rsidR="00E064A2" w:rsidRPr="00E064A2" w:rsidRDefault="00E064A2" w:rsidP="006725C8">
      <w:pPr>
        <w:pStyle w:val="Default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064A2">
        <w:rPr>
          <w:rFonts w:ascii="Times New Roman" w:hAnsi="Times New Roman" w:cs="Times New Roman"/>
        </w:rPr>
        <w:t>4)</w:t>
      </w:r>
      <w:r w:rsidRPr="00E064A2">
        <w:rPr>
          <w:rFonts w:ascii="Times New Roman" w:hAnsi="Times New Roman" w:cs="Times New Roman"/>
        </w:rPr>
        <w:tab/>
        <w:t>Policji</w:t>
      </w:r>
      <w:proofErr w:type="gramEnd"/>
      <w:r w:rsidRPr="00E064A2">
        <w:rPr>
          <w:rFonts w:ascii="Times New Roman" w:hAnsi="Times New Roman" w:cs="Times New Roman"/>
        </w:rPr>
        <w:t>;</w:t>
      </w:r>
    </w:p>
    <w:p w:rsidR="00E064A2" w:rsidRPr="00E064A2" w:rsidRDefault="00E064A2" w:rsidP="006725C8">
      <w:pPr>
        <w:pStyle w:val="Default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064A2">
        <w:rPr>
          <w:rFonts w:ascii="Times New Roman" w:hAnsi="Times New Roman" w:cs="Times New Roman"/>
        </w:rPr>
        <w:t>5)</w:t>
      </w:r>
      <w:r w:rsidRPr="00E064A2">
        <w:rPr>
          <w:rFonts w:ascii="Times New Roman" w:hAnsi="Times New Roman" w:cs="Times New Roman"/>
        </w:rPr>
        <w:tab/>
        <w:t>Inspekcji</w:t>
      </w:r>
      <w:proofErr w:type="gramEnd"/>
      <w:r w:rsidRPr="00E064A2">
        <w:rPr>
          <w:rFonts w:ascii="Times New Roman" w:hAnsi="Times New Roman" w:cs="Times New Roman"/>
        </w:rPr>
        <w:t xml:space="preserve"> Transportu Drogowego;</w:t>
      </w:r>
    </w:p>
    <w:p w:rsidR="00E064A2" w:rsidRPr="00E064A2" w:rsidRDefault="00E064A2" w:rsidP="006725C8">
      <w:pPr>
        <w:pStyle w:val="Default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064A2">
        <w:rPr>
          <w:rFonts w:ascii="Times New Roman" w:hAnsi="Times New Roman" w:cs="Times New Roman"/>
        </w:rPr>
        <w:t>6)</w:t>
      </w:r>
      <w:r w:rsidRPr="00E064A2">
        <w:rPr>
          <w:rFonts w:ascii="Times New Roman" w:hAnsi="Times New Roman" w:cs="Times New Roman"/>
        </w:rPr>
        <w:tab/>
        <w:t>Straży</w:t>
      </w:r>
      <w:proofErr w:type="gramEnd"/>
      <w:r w:rsidRPr="00E064A2">
        <w:rPr>
          <w:rFonts w:ascii="Times New Roman" w:hAnsi="Times New Roman" w:cs="Times New Roman"/>
        </w:rPr>
        <w:t xml:space="preserve"> Granicznej;</w:t>
      </w:r>
    </w:p>
    <w:p w:rsidR="00E064A2" w:rsidRPr="00E064A2" w:rsidRDefault="00E064A2" w:rsidP="006725C8">
      <w:pPr>
        <w:pStyle w:val="Default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064A2">
        <w:rPr>
          <w:rFonts w:ascii="Times New Roman" w:hAnsi="Times New Roman" w:cs="Times New Roman"/>
        </w:rPr>
        <w:t>7)</w:t>
      </w:r>
      <w:r w:rsidRPr="00E064A2">
        <w:rPr>
          <w:rFonts w:ascii="Times New Roman" w:hAnsi="Times New Roman" w:cs="Times New Roman"/>
        </w:rPr>
        <w:tab/>
        <w:t>Służbie</w:t>
      </w:r>
      <w:proofErr w:type="gramEnd"/>
      <w:r w:rsidRPr="00E064A2">
        <w:rPr>
          <w:rFonts w:ascii="Times New Roman" w:hAnsi="Times New Roman" w:cs="Times New Roman"/>
        </w:rPr>
        <w:t xml:space="preserve"> Wywiadu Wojskowego;</w:t>
      </w:r>
    </w:p>
    <w:p w:rsidR="00587CFB" w:rsidRDefault="00E064A2" w:rsidP="006725C8">
      <w:pPr>
        <w:pStyle w:val="Default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064A2">
        <w:rPr>
          <w:rFonts w:ascii="Times New Roman" w:hAnsi="Times New Roman" w:cs="Times New Roman"/>
        </w:rPr>
        <w:t>8)</w:t>
      </w:r>
      <w:r w:rsidRPr="00E064A2">
        <w:rPr>
          <w:rFonts w:ascii="Times New Roman" w:hAnsi="Times New Roman" w:cs="Times New Roman"/>
        </w:rPr>
        <w:tab/>
        <w:t>Służbie</w:t>
      </w:r>
      <w:proofErr w:type="gramEnd"/>
      <w:r w:rsidRPr="00E064A2">
        <w:rPr>
          <w:rFonts w:ascii="Times New Roman" w:hAnsi="Times New Roman" w:cs="Times New Roman"/>
        </w:rPr>
        <w:t xml:space="preserve"> Kontrwywiadu Wojskowego.</w:t>
      </w:r>
    </w:p>
    <w:p w:rsidR="00074D38" w:rsidRPr="00074D38" w:rsidRDefault="00074D38" w:rsidP="00C95C62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074D38">
        <w:rPr>
          <w:rFonts w:ascii="Times New Roman" w:hAnsi="Times New Roman" w:cs="Times New Roman"/>
          <w:b/>
        </w:rPr>
        <w:t>Art.</w:t>
      </w:r>
      <w:r>
        <w:rPr>
          <w:rFonts w:ascii="Times New Roman" w:hAnsi="Times New Roman" w:cs="Times New Roman"/>
          <w:b/>
        </w:rPr>
        <w:t xml:space="preserve"> 13</w:t>
      </w:r>
    </w:p>
    <w:p w:rsidR="001916DE" w:rsidRDefault="00EA4443" w:rsidP="00074D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>W art.</w:t>
      </w:r>
      <w:r>
        <w:rPr>
          <w:rFonts w:ascii="Times New Roman" w:hAnsi="Times New Roman" w:cs="Times New Roman"/>
        </w:rPr>
        <w:t xml:space="preserve"> </w:t>
      </w:r>
      <w:r w:rsidR="002F0C79">
        <w:rPr>
          <w:rFonts w:ascii="Times New Roman" w:hAnsi="Times New Roman" w:cs="Times New Roman"/>
        </w:rPr>
        <w:t>13 ust. 1 zdefiniowano</w:t>
      </w:r>
      <w:r w:rsidRPr="00EA4443">
        <w:rPr>
          <w:rFonts w:ascii="Times New Roman" w:hAnsi="Times New Roman" w:cs="Times New Roman"/>
        </w:rPr>
        <w:t xml:space="preserve"> pojęcie kontroli przewozu rozumianej jako </w:t>
      </w:r>
      <w:r w:rsidR="000268F2">
        <w:rPr>
          <w:rFonts w:ascii="Times New Roman" w:hAnsi="Times New Roman" w:cs="Times New Roman"/>
        </w:rPr>
        <w:t>sprawdzenie</w:t>
      </w:r>
      <w:r w:rsidRPr="00EA4443">
        <w:rPr>
          <w:rFonts w:ascii="Times New Roman" w:hAnsi="Times New Roman" w:cs="Times New Roman"/>
        </w:rPr>
        <w:t xml:space="preserve"> przestrzegania </w:t>
      </w:r>
      <w:r w:rsidR="006344D6">
        <w:rPr>
          <w:rFonts w:ascii="Times New Roman" w:hAnsi="Times New Roman" w:cs="Times New Roman"/>
        </w:rPr>
        <w:t xml:space="preserve">obowiązków przez podmiot </w:t>
      </w:r>
      <w:r w:rsidR="006344D6" w:rsidRPr="006344D6">
        <w:rPr>
          <w:rFonts w:ascii="Times New Roman" w:hAnsi="Times New Roman" w:cs="Times New Roman"/>
        </w:rPr>
        <w:t>wysyłając</w:t>
      </w:r>
      <w:r w:rsidR="006344D6">
        <w:rPr>
          <w:rFonts w:ascii="Times New Roman" w:hAnsi="Times New Roman" w:cs="Times New Roman"/>
        </w:rPr>
        <w:t>y</w:t>
      </w:r>
      <w:r w:rsidR="006344D6" w:rsidRPr="006344D6">
        <w:rPr>
          <w:rFonts w:ascii="Times New Roman" w:hAnsi="Times New Roman" w:cs="Times New Roman"/>
        </w:rPr>
        <w:t>, podmiot odbierając</w:t>
      </w:r>
      <w:r w:rsidR="006344D6">
        <w:rPr>
          <w:rFonts w:ascii="Times New Roman" w:hAnsi="Times New Roman" w:cs="Times New Roman"/>
        </w:rPr>
        <w:t>y</w:t>
      </w:r>
      <w:r w:rsidR="006344D6" w:rsidRPr="006344D6">
        <w:rPr>
          <w:rFonts w:ascii="Times New Roman" w:hAnsi="Times New Roman" w:cs="Times New Roman"/>
        </w:rPr>
        <w:t xml:space="preserve"> oraz kierującego środkiem </w:t>
      </w:r>
      <w:r w:rsidR="006344D6">
        <w:rPr>
          <w:rFonts w:ascii="Times New Roman" w:hAnsi="Times New Roman" w:cs="Times New Roman"/>
        </w:rPr>
        <w:t xml:space="preserve">transportu </w:t>
      </w:r>
      <w:r w:rsidR="006344D6" w:rsidRPr="006344D6">
        <w:rPr>
          <w:rFonts w:ascii="Times New Roman" w:hAnsi="Times New Roman" w:cs="Times New Roman"/>
        </w:rPr>
        <w:t>w zakresie dokonywania zgłoszenia przewozu towarów, uzupełniania zgłoszenia przewozu towarów oraz zainstalowania i funkcjonowania lokalizatora, a także sprawdzeniu zgodności danych zawartych w zgłoszeniu przewozu ze stanem faktycznym</w:t>
      </w:r>
      <w:r w:rsidRPr="00EA4443">
        <w:rPr>
          <w:rFonts w:ascii="Times New Roman" w:hAnsi="Times New Roman" w:cs="Times New Roman"/>
        </w:rPr>
        <w:t>.</w:t>
      </w:r>
    </w:p>
    <w:p w:rsidR="006F5528" w:rsidRDefault="001916DE" w:rsidP="00074D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916DE">
        <w:rPr>
          <w:rFonts w:ascii="Times New Roman" w:hAnsi="Times New Roman" w:cs="Times New Roman"/>
        </w:rPr>
        <w:t xml:space="preserve">Kontrolę, o której mowa w art. 13 ust. 1, mając </w:t>
      </w:r>
      <w:r w:rsidR="00521404">
        <w:rPr>
          <w:rFonts w:ascii="Times New Roman" w:hAnsi="Times New Roman" w:cs="Times New Roman"/>
        </w:rPr>
        <w:t xml:space="preserve">na </w:t>
      </w:r>
      <w:r w:rsidRPr="001916DE">
        <w:rPr>
          <w:rFonts w:ascii="Times New Roman" w:hAnsi="Times New Roman" w:cs="Times New Roman"/>
        </w:rPr>
        <w:t xml:space="preserve">względzie zakres kontroli, podmioty podlegające kontroli oraz </w:t>
      </w:r>
      <w:r w:rsidR="00521404" w:rsidRPr="00521404">
        <w:rPr>
          <w:rFonts w:ascii="Times New Roman" w:hAnsi="Times New Roman" w:cs="Times New Roman"/>
        </w:rPr>
        <w:t>zainstalowani</w:t>
      </w:r>
      <w:r w:rsidR="00521404">
        <w:rPr>
          <w:rFonts w:ascii="Times New Roman" w:hAnsi="Times New Roman" w:cs="Times New Roman"/>
        </w:rPr>
        <w:t>e</w:t>
      </w:r>
      <w:r w:rsidR="00521404" w:rsidRPr="00521404">
        <w:rPr>
          <w:rFonts w:ascii="Times New Roman" w:hAnsi="Times New Roman" w:cs="Times New Roman"/>
        </w:rPr>
        <w:t xml:space="preserve"> i funkcjonowani</w:t>
      </w:r>
      <w:r w:rsidR="00521404">
        <w:rPr>
          <w:rFonts w:ascii="Times New Roman" w:hAnsi="Times New Roman" w:cs="Times New Roman"/>
        </w:rPr>
        <w:t>e</w:t>
      </w:r>
      <w:r w:rsidR="00521404" w:rsidRPr="00521404">
        <w:rPr>
          <w:rFonts w:ascii="Times New Roman" w:hAnsi="Times New Roman" w:cs="Times New Roman"/>
        </w:rPr>
        <w:t xml:space="preserve"> lokalizatora</w:t>
      </w:r>
      <w:r w:rsidRPr="001916DE">
        <w:rPr>
          <w:rFonts w:ascii="Times New Roman" w:hAnsi="Times New Roman" w:cs="Times New Roman"/>
        </w:rPr>
        <w:t xml:space="preserve"> będą wykonywać funkcjonariusze celni, inspektorzy kontroli skarbowej i </w:t>
      </w:r>
      <w:r w:rsidR="00475C08" w:rsidRPr="00475C08">
        <w:rPr>
          <w:rFonts w:ascii="Times New Roman" w:hAnsi="Times New Roman" w:cs="Times New Roman"/>
        </w:rPr>
        <w:t>pracownicy zatrudnieni w</w:t>
      </w:r>
      <w:r w:rsidR="00475C08">
        <w:rPr>
          <w:rFonts w:ascii="Times New Roman" w:hAnsi="Times New Roman" w:cs="Times New Roman"/>
        </w:rPr>
        <w:t> </w:t>
      </w:r>
      <w:r w:rsidR="00475C08" w:rsidRPr="00475C08">
        <w:rPr>
          <w:rFonts w:ascii="Times New Roman" w:hAnsi="Times New Roman" w:cs="Times New Roman"/>
        </w:rPr>
        <w:t xml:space="preserve">wyodrębnionych komórkach organizacyjnych kontroli skarbowej, o których mowa w art. 11g ust. 1 ustawy z dnia 28 września 1991 r. o kontroli skarbowej (Dz. U. </w:t>
      </w:r>
      <w:proofErr w:type="gramStart"/>
      <w:r w:rsidR="00475C08" w:rsidRPr="00475C08">
        <w:rPr>
          <w:rFonts w:ascii="Times New Roman" w:hAnsi="Times New Roman" w:cs="Times New Roman"/>
        </w:rPr>
        <w:t>z</w:t>
      </w:r>
      <w:proofErr w:type="gramEnd"/>
      <w:r w:rsidR="00475C08" w:rsidRPr="00475C08">
        <w:rPr>
          <w:rFonts w:ascii="Times New Roman" w:hAnsi="Times New Roman" w:cs="Times New Roman"/>
        </w:rPr>
        <w:t xml:space="preserve"> 2016 r. poz. 720 i 1165).</w:t>
      </w:r>
      <w:r w:rsidR="00475C08">
        <w:rPr>
          <w:rFonts w:ascii="Times New Roman" w:hAnsi="Times New Roman" w:cs="Times New Roman"/>
        </w:rPr>
        <w:t xml:space="preserve"> </w:t>
      </w:r>
      <w:r w:rsidR="00EA4443" w:rsidRPr="00EA4443">
        <w:rPr>
          <w:rFonts w:ascii="Times New Roman" w:hAnsi="Times New Roman" w:cs="Times New Roman"/>
        </w:rPr>
        <w:t>Dodatkowo w ust.</w:t>
      </w:r>
      <w:r w:rsidR="002F0C79">
        <w:rPr>
          <w:rFonts w:ascii="Times New Roman" w:hAnsi="Times New Roman" w:cs="Times New Roman"/>
        </w:rPr>
        <w:t xml:space="preserve"> </w:t>
      </w:r>
      <w:r w:rsidR="00EA4443" w:rsidRPr="00EA4443">
        <w:rPr>
          <w:rFonts w:ascii="Times New Roman" w:hAnsi="Times New Roman" w:cs="Times New Roman"/>
        </w:rPr>
        <w:t xml:space="preserve">3 wskazano uprawnionych funkcjonariuszy </w:t>
      </w:r>
      <w:r w:rsidR="00475C08">
        <w:rPr>
          <w:rFonts w:ascii="Times New Roman" w:hAnsi="Times New Roman" w:cs="Times New Roman"/>
        </w:rPr>
        <w:t>Policji i Straży Granicznej</w:t>
      </w:r>
      <w:r w:rsidR="00EA4443" w:rsidRPr="00EA4443">
        <w:rPr>
          <w:rFonts w:ascii="Times New Roman" w:hAnsi="Times New Roman" w:cs="Times New Roman"/>
        </w:rPr>
        <w:t xml:space="preserve"> do</w:t>
      </w:r>
      <w:r w:rsidR="00475C08">
        <w:rPr>
          <w:rFonts w:ascii="Times New Roman" w:hAnsi="Times New Roman" w:cs="Times New Roman"/>
        </w:rPr>
        <w:t> </w:t>
      </w:r>
      <w:r w:rsidR="00EA4443" w:rsidRPr="00EA4443">
        <w:rPr>
          <w:rFonts w:ascii="Times New Roman" w:hAnsi="Times New Roman" w:cs="Times New Roman"/>
        </w:rPr>
        <w:t>realizacji czynności kontrolnych</w:t>
      </w:r>
      <w:r w:rsidR="00CF5C0C">
        <w:rPr>
          <w:rFonts w:ascii="Times New Roman" w:hAnsi="Times New Roman" w:cs="Times New Roman"/>
        </w:rPr>
        <w:t>.</w:t>
      </w:r>
      <w:r w:rsidR="00475C08">
        <w:rPr>
          <w:rFonts w:ascii="Times New Roman" w:hAnsi="Times New Roman" w:cs="Times New Roman"/>
        </w:rPr>
        <w:t xml:space="preserve"> Podyktowane jest to tym, że </w:t>
      </w:r>
      <w:r w:rsidR="003B0447">
        <w:rPr>
          <w:rFonts w:ascii="Times New Roman" w:hAnsi="Times New Roman" w:cs="Times New Roman"/>
        </w:rPr>
        <w:t>funkcjonariusze tych służb wykonują całodobowo kontrolę w ramach dotychczas przypisanych im zadań.</w:t>
      </w:r>
    </w:p>
    <w:p w:rsidR="00EA4443" w:rsidRPr="00EA4443" w:rsidRDefault="00CF5C0C" w:rsidP="00074D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 przepisie ust. 4 </w:t>
      </w:r>
      <w:r w:rsidR="00EA4443" w:rsidRPr="00EA4443">
        <w:rPr>
          <w:rFonts w:ascii="Times New Roman" w:hAnsi="Times New Roman" w:cs="Times New Roman"/>
        </w:rPr>
        <w:t>określ</w:t>
      </w:r>
      <w:r>
        <w:rPr>
          <w:rFonts w:ascii="Times New Roman" w:hAnsi="Times New Roman" w:cs="Times New Roman"/>
        </w:rPr>
        <w:t>ono</w:t>
      </w:r>
      <w:r w:rsidR="00EA4443" w:rsidRPr="00EA4443">
        <w:rPr>
          <w:rFonts w:ascii="Times New Roman" w:hAnsi="Times New Roman" w:cs="Times New Roman"/>
        </w:rPr>
        <w:t xml:space="preserve"> obowiązk</w:t>
      </w:r>
      <w:r>
        <w:rPr>
          <w:rFonts w:ascii="Times New Roman" w:hAnsi="Times New Roman" w:cs="Times New Roman"/>
        </w:rPr>
        <w:t>i</w:t>
      </w:r>
      <w:r w:rsidR="00EA4443" w:rsidRPr="00EA4443">
        <w:rPr>
          <w:rFonts w:ascii="Times New Roman" w:hAnsi="Times New Roman" w:cs="Times New Roman"/>
        </w:rPr>
        <w:t xml:space="preserve"> kierującego środkiem transportu</w:t>
      </w:r>
      <w:r>
        <w:rPr>
          <w:rFonts w:ascii="Times New Roman" w:hAnsi="Times New Roman" w:cs="Times New Roman"/>
        </w:rPr>
        <w:t xml:space="preserve"> w trakcie przeprowadzanej kontroli</w:t>
      </w:r>
      <w:r w:rsidR="00893021">
        <w:rPr>
          <w:rFonts w:ascii="Times New Roman" w:hAnsi="Times New Roman" w:cs="Times New Roman"/>
        </w:rPr>
        <w:t xml:space="preserve"> przez kontrolującego funkcjonariusza lub pracownika</w:t>
      </w:r>
      <w:r w:rsidR="00EA4443" w:rsidRPr="00EA4443">
        <w:rPr>
          <w:rFonts w:ascii="Times New Roman" w:hAnsi="Times New Roman" w:cs="Times New Roman"/>
        </w:rPr>
        <w:t>.</w:t>
      </w:r>
    </w:p>
    <w:p w:rsidR="001A78AA" w:rsidRDefault="00EA4443" w:rsidP="00EA44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>Niezależnie od uprawnień kontrolującego wynikających z przepisów ustawy, zgodnie z</w:t>
      </w:r>
      <w:r w:rsidR="00C86ABD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>postanowieniami ust.</w:t>
      </w:r>
      <w:r w:rsidR="00C86ABD">
        <w:rPr>
          <w:rFonts w:ascii="Times New Roman" w:hAnsi="Times New Roman" w:cs="Times New Roman"/>
        </w:rPr>
        <w:t xml:space="preserve"> </w:t>
      </w:r>
      <w:r w:rsidRPr="00EA4443">
        <w:rPr>
          <w:rFonts w:ascii="Times New Roman" w:hAnsi="Times New Roman" w:cs="Times New Roman"/>
        </w:rPr>
        <w:t>5 w zakresie nieuregulowanym w pierwszej kolejności będą miały zastosowanie przepisy regulujące zakres działania kontrolującego.</w:t>
      </w:r>
    </w:p>
    <w:p w:rsidR="001A78AA" w:rsidRDefault="001A78AA" w:rsidP="00074D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A78AA">
        <w:rPr>
          <w:rFonts w:ascii="Times New Roman" w:hAnsi="Times New Roman" w:cs="Times New Roman"/>
        </w:rPr>
        <w:t>Warunki i tryb wykonywania kontroli przewozu oraz wzory dokumentów stosowanych w toku kontroli przewozu określi, w drodze rozporządzenia, minister właściwy do spraw do spraw finansów publicznych w porozumieniu z ministrem właściwym do spraw wewnętrznych</w:t>
      </w:r>
      <w:r>
        <w:rPr>
          <w:rFonts w:ascii="Times New Roman" w:hAnsi="Times New Roman" w:cs="Times New Roman"/>
        </w:rPr>
        <w:t>.</w:t>
      </w:r>
    </w:p>
    <w:p w:rsidR="00074D38" w:rsidRPr="00074D38" w:rsidRDefault="00074D38" w:rsidP="001A78AA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074D38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14</w:t>
      </w:r>
    </w:p>
    <w:p w:rsidR="000B41FB" w:rsidRDefault="00EA4443" w:rsidP="00074D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>Skuteczne zwalczenie nie</w:t>
      </w:r>
      <w:r w:rsidR="005F1D2C">
        <w:rPr>
          <w:rFonts w:ascii="Times New Roman" w:hAnsi="Times New Roman" w:cs="Times New Roman"/>
        </w:rPr>
        <w:t>ewidencjonowanego</w:t>
      </w:r>
      <w:r w:rsidR="001A0B07">
        <w:rPr>
          <w:rFonts w:ascii="Times New Roman" w:hAnsi="Times New Roman" w:cs="Times New Roman"/>
        </w:rPr>
        <w:t xml:space="preserve"> drogowego</w:t>
      </w:r>
      <w:r w:rsidRPr="00EA4443">
        <w:rPr>
          <w:rFonts w:ascii="Times New Roman" w:hAnsi="Times New Roman" w:cs="Times New Roman"/>
        </w:rPr>
        <w:t xml:space="preserve"> przewozu towarów </w:t>
      </w:r>
      <w:r w:rsidR="005F1D2C">
        <w:rPr>
          <w:rFonts w:ascii="Times New Roman" w:hAnsi="Times New Roman" w:cs="Times New Roman"/>
        </w:rPr>
        <w:t xml:space="preserve">związanego z dostarczaniem towarów </w:t>
      </w:r>
      <w:r w:rsidR="00A12DC9">
        <w:rPr>
          <w:rFonts w:ascii="Times New Roman" w:hAnsi="Times New Roman" w:cs="Times New Roman"/>
        </w:rPr>
        <w:t xml:space="preserve">i ich przewozem przez terytorium kraju </w:t>
      </w:r>
      <w:r w:rsidRPr="00EA4443">
        <w:rPr>
          <w:rFonts w:ascii="Times New Roman" w:hAnsi="Times New Roman" w:cs="Times New Roman"/>
        </w:rPr>
        <w:t>wymaga podjęcia działań, które pozwolą na nadzorowanie właściwego przemieszczania tych wyrobów na terytorium kraju.</w:t>
      </w:r>
    </w:p>
    <w:p w:rsidR="00EA4443" w:rsidRPr="00E0396A" w:rsidRDefault="00EA4443" w:rsidP="000B2B8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 xml:space="preserve">W </w:t>
      </w:r>
      <w:r w:rsidR="000B41FB">
        <w:rPr>
          <w:rFonts w:ascii="Times New Roman" w:hAnsi="Times New Roman" w:cs="Times New Roman"/>
        </w:rPr>
        <w:t xml:space="preserve">projektowanym </w:t>
      </w:r>
      <w:r w:rsidRPr="00EA4443">
        <w:rPr>
          <w:rFonts w:ascii="Times New Roman" w:hAnsi="Times New Roman" w:cs="Times New Roman"/>
        </w:rPr>
        <w:t>art.</w:t>
      </w:r>
      <w:r w:rsidR="0099185C">
        <w:rPr>
          <w:rFonts w:ascii="Times New Roman" w:hAnsi="Times New Roman" w:cs="Times New Roman"/>
        </w:rPr>
        <w:t xml:space="preserve"> </w:t>
      </w:r>
      <w:r w:rsidRPr="00EA4443">
        <w:rPr>
          <w:rFonts w:ascii="Times New Roman" w:hAnsi="Times New Roman" w:cs="Times New Roman"/>
        </w:rPr>
        <w:t>14 ust.</w:t>
      </w:r>
      <w:r w:rsidR="0099185C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 xml:space="preserve">1 </w:t>
      </w:r>
      <w:r w:rsidR="002B12E2">
        <w:rPr>
          <w:rFonts w:ascii="Times New Roman" w:hAnsi="Times New Roman" w:cs="Times New Roman"/>
        </w:rPr>
        <w:t>określono</w:t>
      </w:r>
      <w:r w:rsidRPr="00EA4443">
        <w:rPr>
          <w:rFonts w:ascii="Times New Roman" w:hAnsi="Times New Roman" w:cs="Times New Roman"/>
        </w:rPr>
        <w:t xml:space="preserve"> katalog sytuacji, w k</w:t>
      </w:r>
      <w:r w:rsidR="002B12E2">
        <w:rPr>
          <w:rFonts w:ascii="Times New Roman" w:hAnsi="Times New Roman" w:cs="Times New Roman"/>
        </w:rPr>
        <w:t>iedy</w:t>
      </w:r>
      <w:r w:rsidRPr="00EA4443">
        <w:rPr>
          <w:rFonts w:ascii="Times New Roman" w:hAnsi="Times New Roman" w:cs="Times New Roman"/>
        </w:rPr>
        <w:t xml:space="preserve"> kontrolujący może nałożyć zamknięcia urzędowe lub mogą zostać podjęte działania zmierzające do skierowania lub usunięcia środka transportu do wyznaczonego miejsca</w:t>
      </w:r>
      <w:r w:rsidR="0099185C">
        <w:rPr>
          <w:rFonts w:ascii="Times New Roman" w:hAnsi="Times New Roman" w:cs="Times New Roman"/>
        </w:rPr>
        <w:t xml:space="preserve"> rozumianego jako miejsca postoju środka transportu lub magazynowania towarów</w:t>
      </w:r>
      <w:r w:rsidRPr="00EA4443">
        <w:rPr>
          <w:rFonts w:ascii="Times New Roman" w:hAnsi="Times New Roman" w:cs="Times New Roman"/>
        </w:rPr>
        <w:t xml:space="preserve">. Wprowadzenie obowiązku dokonywania przewozu pod zamknięciem urzędowym winno wyeliminować, przy zdefiniowanych sankcjach, naruszenie </w:t>
      </w:r>
      <w:r w:rsidRPr="00EA4443">
        <w:rPr>
          <w:rFonts w:ascii="Times New Roman" w:hAnsi="Times New Roman" w:cs="Times New Roman"/>
        </w:rPr>
        <w:lastRenderedPageBreak/>
        <w:t xml:space="preserve">procedury przewozu (pozostawienie </w:t>
      </w:r>
      <w:r w:rsidR="005F6C83">
        <w:rPr>
          <w:rFonts w:ascii="Times New Roman" w:hAnsi="Times New Roman" w:cs="Times New Roman"/>
        </w:rPr>
        <w:t>towar</w:t>
      </w:r>
      <w:r w:rsidRPr="00EA4443">
        <w:rPr>
          <w:rFonts w:ascii="Times New Roman" w:hAnsi="Times New Roman" w:cs="Times New Roman"/>
        </w:rPr>
        <w:t>u w kraju</w:t>
      </w:r>
      <w:r w:rsidR="005F6C83">
        <w:rPr>
          <w:rFonts w:ascii="Times New Roman" w:hAnsi="Times New Roman" w:cs="Times New Roman"/>
        </w:rPr>
        <w:t>,</w:t>
      </w:r>
      <w:r w:rsidRPr="00EA4443">
        <w:rPr>
          <w:rFonts w:ascii="Times New Roman" w:hAnsi="Times New Roman" w:cs="Times New Roman"/>
        </w:rPr>
        <w:t xml:space="preserve"> zmiana przeznaczenia). </w:t>
      </w:r>
      <w:r w:rsidR="002B12E2">
        <w:rPr>
          <w:rFonts w:ascii="Times New Roman" w:hAnsi="Times New Roman" w:cs="Times New Roman"/>
        </w:rPr>
        <w:t>K</w:t>
      </w:r>
      <w:r w:rsidRPr="00EA4443">
        <w:rPr>
          <w:rFonts w:ascii="Times New Roman" w:hAnsi="Times New Roman" w:cs="Times New Roman"/>
        </w:rPr>
        <w:t>ontrolujący posiada</w:t>
      </w:r>
      <w:r w:rsidR="005F6C83">
        <w:rPr>
          <w:rFonts w:ascii="Times New Roman" w:hAnsi="Times New Roman" w:cs="Times New Roman"/>
        </w:rPr>
        <w:t>ć będą</w:t>
      </w:r>
      <w:r w:rsidRPr="00EA4443">
        <w:rPr>
          <w:rFonts w:ascii="Times New Roman" w:hAnsi="Times New Roman" w:cs="Times New Roman"/>
        </w:rPr>
        <w:t xml:space="preserve"> możliwość podejmowania decyzji o </w:t>
      </w:r>
      <w:r w:rsidR="00971893">
        <w:rPr>
          <w:rFonts w:ascii="Times New Roman" w:hAnsi="Times New Roman" w:cs="Times New Roman"/>
        </w:rPr>
        <w:t>z</w:t>
      </w:r>
      <w:r w:rsidR="00C67E5B">
        <w:rPr>
          <w:rFonts w:ascii="Times New Roman" w:hAnsi="Times New Roman" w:cs="Times New Roman"/>
        </w:rPr>
        <w:t>ałożeniu</w:t>
      </w:r>
      <w:r w:rsidRPr="00EA4443">
        <w:rPr>
          <w:rFonts w:ascii="Times New Roman" w:hAnsi="Times New Roman" w:cs="Times New Roman"/>
        </w:rPr>
        <w:t xml:space="preserve"> dodatkowego zabezpieczenia w</w:t>
      </w:r>
      <w:r w:rsidR="00C67E5B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 xml:space="preserve">postaci </w:t>
      </w:r>
      <w:r w:rsidR="00971893">
        <w:rPr>
          <w:rFonts w:ascii="Times New Roman" w:hAnsi="Times New Roman" w:cs="Times New Roman"/>
        </w:rPr>
        <w:t>n</w:t>
      </w:r>
      <w:r w:rsidRPr="00EA4443">
        <w:rPr>
          <w:rFonts w:ascii="Times New Roman" w:hAnsi="Times New Roman" w:cs="Times New Roman"/>
        </w:rPr>
        <w:t xml:space="preserve">ałożenia urzędowego zamknięcia. Uruchomienie działań w tym obszarze będzie reakcją </w:t>
      </w:r>
      <w:r w:rsidR="0084014B">
        <w:rPr>
          <w:rFonts w:ascii="Times New Roman" w:hAnsi="Times New Roman" w:cs="Times New Roman"/>
        </w:rPr>
        <w:t>na stwierdzone</w:t>
      </w:r>
      <w:r w:rsidR="001E6B47">
        <w:rPr>
          <w:rFonts w:ascii="Times New Roman" w:hAnsi="Times New Roman" w:cs="Times New Roman"/>
        </w:rPr>
        <w:t xml:space="preserve"> rozbieżności między danymi wynikającymi z rejestru a ustaleniami poczynionymi w trakcie kontroli</w:t>
      </w:r>
      <w:r w:rsidRPr="00EA4443">
        <w:rPr>
          <w:rFonts w:ascii="Times New Roman" w:hAnsi="Times New Roman" w:cs="Times New Roman"/>
        </w:rPr>
        <w:t xml:space="preserve">. Celem przyjętych rozwiązań jest uniemożliwienie kontynuacji przewozu </w:t>
      </w:r>
      <w:r w:rsidR="0084014B">
        <w:rPr>
          <w:rFonts w:ascii="Times New Roman" w:hAnsi="Times New Roman" w:cs="Times New Roman"/>
        </w:rPr>
        <w:t>towaru</w:t>
      </w:r>
      <w:r w:rsidRPr="00EA4443">
        <w:rPr>
          <w:rFonts w:ascii="Times New Roman" w:hAnsi="Times New Roman" w:cs="Times New Roman"/>
        </w:rPr>
        <w:t xml:space="preserve"> w sytuacji braku spełnienia obligatoryjnego obowiązku w postaci:</w:t>
      </w:r>
      <w:r w:rsidR="0084014B">
        <w:rPr>
          <w:rFonts w:ascii="Times New Roman" w:hAnsi="Times New Roman" w:cs="Times New Roman"/>
        </w:rPr>
        <w:t xml:space="preserve"> p</w:t>
      </w:r>
      <w:r w:rsidRPr="00E0396A">
        <w:rPr>
          <w:rFonts w:ascii="Times New Roman" w:hAnsi="Times New Roman" w:cs="Times New Roman"/>
        </w:rPr>
        <w:t>osiadania numeru referencyjnego</w:t>
      </w:r>
      <w:r w:rsidR="000B2B84">
        <w:rPr>
          <w:rFonts w:ascii="Times New Roman" w:hAnsi="Times New Roman" w:cs="Times New Roman"/>
        </w:rPr>
        <w:t xml:space="preserve">, </w:t>
      </w:r>
      <w:r w:rsidRPr="00E0396A">
        <w:rPr>
          <w:rFonts w:ascii="Times New Roman" w:hAnsi="Times New Roman" w:cs="Times New Roman"/>
        </w:rPr>
        <w:t>zgodności towaru z opise</w:t>
      </w:r>
      <w:r w:rsidR="000B2B84">
        <w:rPr>
          <w:rFonts w:ascii="Times New Roman" w:hAnsi="Times New Roman" w:cs="Times New Roman"/>
        </w:rPr>
        <w:t xml:space="preserve">m w zgłoszeniu przewozu towarów, </w:t>
      </w:r>
      <w:r w:rsidRPr="00E0396A">
        <w:rPr>
          <w:rFonts w:ascii="Times New Roman" w:hAnsi="Times New Roman" w:cs="Times New Roman"/>
        </w:rPr>
        <w:t>posiadania sprawnego lokalizatora</w:t>
      </w:r>
      <w:r w:rsidR="000B2B84">
        <w:rPr>
          <w:rFonts w:ascii="Times New Roman" w:hAnsi="Times New Roman" w:cs="Times New Roman"/>
        </w:rPr>
        <w:t xml:space="preserve"> lub stwierdzeniu niezgodności.</w:t>
      </w:r>
    </w:p>
    <w:p w:rsidR="00EA4443" w:rsidRDefault="00EA4443" w:rsidP="00EA44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 xml:space="preserve">Jednocześnie w ust. 2 zobowiązano kierującego </w:t>
      </w:r>
      <w:r w:rsidR="006802A9">
        <w:rPr>
          <w:rFonts w:ascii="Times New Roman" w:hAnsi="Times New Roman" w:cs="Times New Roman"/>
        </w:rPr>
        <w:t xml:space="preserve">środkiem transportu </w:t>
      </w:r>
      <w:r w:rsidRPr="00EA4443">
        <w:rPr>
          <w:rFonts w:ascii="Times New Roman" w:hAnsi="Times New Roman" w:cs="Times New Roman"/>
        </w:rPr>
        <w:t xml:space="preserve">do odpowiedniego trybu postępowania w sytuacji nałożenia zamknięć urzędowych poprzez wskazanie miejsc ich </w:t>
      </w:r>
      <w:r w:rsidR="00966806">
        <w:rPr>
          <w:rFonts w:ascii="Times New Roman" w:hAnsi="Times New Roman" w:cs="Times New Roman"/>
        </w:rPr>
        <w:t>usunięcia</w:t>
      </w:r>
      <w:r w:rsidRPr="00EA4443">
        <w:rPr>
          <w:rFonts w:ascii="Times New Roman" w:hAnsi="Times New Roman" w:cs="Times New Roman"/>
        </w:rPr>
        <w:t>.</w:t>
      </w:r>
    </w:p>
    <w:p w:rsidR="00EA4443" w:rsidRDefault="00966806" w:rsidP="0098516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dyscyplinowania kierującego </w:t>
      </w:r>
      <w:r w:rsidR="005F72AD">
        <w:rPr>
          <w:rFonts w:ascii="Times New Roman" w:hAnsi="Times New Roman" w:cs="Times New Roman"/>
        </w:rPr>
        <w:t xml:space="preserve">środkiem transportu </w:t>
      </w:r>
      <w:r>
        <w:rPr>
          <w:rFonts w:ascii="Times New Roman" w:hAnsi="Times New Roman" w:cs="Times New Roman"/>
        </w:rPr>
        <w:t>w wykonywaniu nałożonych na niego obowiązków</w:t>
      </w:r>
      <w:r w:rsidR="005F72AD">
        <w:rPr>
          <w:rFonts w:ascii="Times New Roman" w:hAnsi="Times New Roman" w:cs="Times New Roman"/>
        </w:rPr>
        <w:t xml:space="preserve"> przy nałożeniu zamknięć urzędowych pobierana jest kaucja</w:t>
      </w:r>
      <w:r w:rsidR="00971893">
        <w:rPr>
          <w:rFonts w:ascii="Times New Roman" w:hAnsi="Times New Roman" w:cs="Times New Roman"/>
        </w:rPr>
        <w:t xml:space="preserve"> zwrotna w kwocie 1000 zł.</w:t>
      </w:r>
    </w:p>
    <w:p w:rsidR="000472AC" w:rsidRPr="00A9014A" w:rsidRDefault="000472AC" w:rsidP="00F977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9014A">
        <w:rPr>
          <w:rFonts w:ascii="Times New Roman" w:hAnsi="Times New Roman" w:cs="Times New Roman"/>
        </w:rPr>
        <w:t>Kaucj</w:t>
      </w:r>
      <w:r w:rsidR="00F977FB">
        <w:rPr>
          <w:rFonts w:ascii="Times New Roman" w:hAnsi="Times New Roman" w:cs="Times New Roman"/>
        </w:rPr>
        <w:t>ę</w:t>
      </w:r>
      <w:r w:rsidRPr="00A9014A">
        <w:rPr>
          <w:rFonts w:ascii="Times New Roman" w:hAnsi="Times New Roman" w:cs="Times New Roman"/>
        </w:rPr>
        <w:t xml:space="preserve"> pobiera </w:t>
      </w:r>
      <w:r>
        <w:rPr>
          <w:rFonts w:ascii="Times New Roman" w:hAnsi="Times New Roman" w:cs="Times New Roman"/>
        </w:rPr>
        <w:t>kontrolujący</w:t>
      </w:r>
      <w:r w:rsidRPr="00A9014A">
        <w:rPr>
          <w:rFonts w:ascii="Times New Roman" w:hAnsi="Times New Roman" w:cs="Times New Roman"/>
        </w:rPr>
        <w:t xml:space="preserve"> w formie gotówkowej, za pokwitowaniem na druku ścisłego zarachowania, lub za </w:t>
      </w:r>
      <w:r w:rsidR="001B7068">
        <w:rPr>
          <w:rFonts w:ascii="Times New Roman" w:hAnsi="Times New Roman" w:cs="Times New Roman"/>
        </w:rPr>
        <w:t>pomocą instrumentu płatniczego</w:t>
      </w:r>
      <w:r w:rsidR="008317D4">
        <w:rPr>
          <w:rFonts w:ascii="Times New Roman" w:hAnsi="Times New Roman" w:cs="Times New Roman"/>
        </w:rPr>
        <w:t xml:space="preserve"> (terminal płatniczy)</w:t>
      </w:r>
      <w:r w:rsidR="001B7068">
        <w:rPr>
          <w:rFonts w:ascii="Times New Roman" w:hAnsi="Times New Roman" w:cs="Times New Roman"/>
        </w:rPr>
        <w:t>.</w:t>
      </w:r>
      <w:r w:rsidR="00806AE9">
        <w:rPr>
          <w:rFonts w:ascii="Times New Roman" w:hAnsi="Times New Roman" w:cs="Times New Roman"/>
        </w:rPr>
        <w:t xml:space="preserve"> </w:t>
      </w:r>
      <w:r w:rsidRPr="00A9014A">
        <w:rPr>
          <w:rFonts w:ascii="Times New Roman" w:hAnsi="Times New Roman" w:cs="Times New Roman"/>
        </w:rPr>
        <w:t>W</w:t>
      </w:r>
      <w:r w:rsidR="00FF39C2">
        <w:rPr>
          <w:rFonts w:ascii="Times New Roman" w:hAnsi="Times New Roman" w:cs="Times New Roman"/>
        </w:rPr>
        <w:t xml:space="preserve"> </w:t>
      </w:r>
      <w:r w:rsidRPr="00A9014A">
        <w:rPr>
          <w:rFonts w:ascii="Times New Roman" w:hAnsi="Times New Roman" w:cs="Times New Roman"/>
        </w:rPr>
        <w:t xml:space="preserve">przypadku pobrania kaucji za pomocą </w:t>
      </w:r>
      <w:r w:rsidR="008317D4">
        <w:rPr>
          <w:rFonts w:ascii="Times New Roman" w:hAnsi="Times New Roman" w:cs="Times New Roman"/>
        </w:rPr>
        <w:t>terminala</w:t>
      </w:r>
      <w:r w:rsidRPr="00A9014A">
        <w:rPr>
          <w:rFonts w:ascii="Times New Roman" w:hAnsi="Times New Roman" w:cs="Times New Roman"/>
        </w:rPr>
        <w:t xml:space="preserve"> płatniczego kierujący środkiem transportu ponosi koszty opłat i</w:t>
      </w:r>
      <w:r w:rsidR="008317D4">
        <w:rPr>
          <w:rFonts w:ascii="Times New Roman" w:hAnsi="Times New Roman" w:cs="Times New Roman"/>
        </w:rPr>
        <w:t> </w:t>
      </w:r>
      <w:r w:rsidRPr="00A9014A">
        <w:rPr>
          <w:rFonts w:ascii="Times New Roman" w:hAnsi="Times New Roman" w:cs="Times New Roman"/>
        </w:rPr>
        <w:t>prowizji związanych z taką formą zapłaty.</w:t>
      </w:r>
      <w:r w:rsidR="008D4C49">
        <w:rPr>
          <w:rFonts w:ascii="Times New Roman" w:hAnsi="Times New Roman" w:cs="Times New Roman"/>
        </w:rPr>
        <w:t xml:space="preserve"> </w:t>
      </w:r>
      <w:r w:rsidR="003A3DBC" w:rsidRPr="00A9014A">
        <w:rPr>
          <w:rFonts w:ascii="Times New Roman" w:hAnsi="Times New Roman" w:cs="Times New Roman"/>
        </w:rPr>
        <w:t xml:space="preserve">Kaucję pobraną w formie gotówkowej </w:t>
      </w:r>
      <w:r w:rsidR="003A3DBC">
        <w:rPr>
          <w:rFonts w:ascii="Times New Roman" w:hAnsi="Times New Roman" w:cs="Times New Roman"/>
        </w:rPr>
        <w:t xml:space="preserve">kontrolujący </w:t>
      </w:r>
      <w:r w:rsidR="003A3DBC" w:rsidRPr="00A9014A">
        <w:rPr>
          <w:rFonts w:ascii="Times New Roman" w:hAnsi="Times New Roman" w:cs="Times New Roman"/>
        </w:rPr>
        <w:t xml:space="preserve">przekazuje na </w:t>
      </w:r>
      <w:r w:rsidR="00806AE9">
        <w:rPr>
          <w:rFonts w:ascii="Times New Roman" w:hAnsi="Times New Roman" w:cs="Times New Roman"/>
        </w:rPr>
        <w:t xml:space="preserve">nieoprocentowany, wyodrębniony </w:t>
      </w:r>
      <w:r w:rsidR="003A3DBC" w:rsidRPr="00A9014A">
        <w:rPr>
          <w:rFonts w:ascii="Times New Roman" w:hAnsi="Times New Roman" w:cs="Times New Roman"/>
        </w:rPr>
        <w:t xml:space="preserve">rachunek bankowy właściwej </w:t>
      </w:r>
      <w:r w:rsidR="008317D4">
        <w:rPr>
          <w:rFonts w:ascii="Times New Roman" w:hAnsi="Times New Roman" w:cs="Times New Roman"/>
        </w:rPr>
        <w:t>jednostki organizacyjnej</w:t>
      </w:r>
      <w:r w:rsidR="003A3DBC" w:rsidRPr="00A9014A">
        <w:rPr>
          <w:rFonts w:ascii="Times New Roman" w:hAnsi="Times New Roman" w:cs="Times New Roman"/>
        </w:rPr>
        <w:t xml:space="preserve">, w terminie 3 dni </w:t>
      </w:r>
      <w:r w:rsidR="0077639E">
        <w:rPr>
          <w:rFonts w:ascii="Times New Roman" w:hAnsi="Times New Roman" w:cs="Times New Roman"/>
        </w:rPr>
        <w:t xml:space="preserve">roboczych </w:t>
      </w:r>
      <w:r w:rsidR="003A3DBC" w:rsidRPr="00A9014A">
        <w:rPr>
          <w:rFonts w:ascii="Times New Roman" w:hAnsi="Times New Roman" w:cs="Times New Roman"/>
        </w:rPr>
        <w:t xml:space="preserve">od dnia </w:t>
      </w:r>
      <w:r w:rsidR="003A3DBC">
        <w:rPr>
          <w:rFonts w:ascii="Times New Roman" w:hAnsi="Times New Roman" w:cs="Times New Roman"/>
        </w:rPr>
        <w:t xml:space="preserve">jej </w:t>
      </w:r>
      <w:r w:rsidR="003A3DBC" w:rsidRPr="00A9014A">
        <w:rPr>
          <w:rFonts w:ascii="Times New Roman" w:hAnsi="Times New Roman" w:cs="Times New Roman"/>
        </w:rPr>
        <w:t>pobrania</w:t>
      </w:r>
      <w:r w:rsidR="003A3DBC">
        <w:rPr>
          <w:rFonts w:ascii="Times New Roman" w:hAnsi="Times New Roman" w:cs="Times New Roman"/>
        </w:rPr>
        <w:t>.</w:t>
      </w:r>
    </w:p>
    <w:p w:rsidR="00BC716F" w:rsidRDefault="00BC716F" w:rsidP="00A9014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716F">
        <w:rPr>
          <w:rFonts w:ascii="Times New Roman" w:hAnsi="Times New Roman" w:cs="Times New Roman"/>
        </w:rPr>
        <w:t xml:space="preserve">Kaucja pobrana w formie gotówkowej </w:t>
      </w:r>
      <w:r w:rsidR="00806AE9">
        <w:rPr>
          <w:rFonts w:ascii="Times New Roman" w:hAnsi="Times New Roman" w:cs="Times New Roman"/>
        </w:rPr>
        <w:t xml:space="preserve">lub przy pomocy instrumentu płatniczego </w:t>
      </w:r>
      <w:r w:rsidRPr="00BC716F">
        <w:rPr>
          <w:rFonts w:ascii="Times New Roman" w:hAnsi="Times New Roman" w:cs="Times New Roman"/>
        </w:rPr>
        <w:t xml:space="preserve">podlega zwrotowi </w:t>
      </w:r>
      <w:r w:rsidR="0077639E">
        <w:rPr>
          <w:rFonts w:ascii="Times New Roman" w:hAnsi="Times New Roman" w:cs="Times New Roman"/>
        </w:rPr>
        <w:t xml:space="preserve">odpowiednio </w:t>
      </w:r>
      <w:r w:rsidRPr="00BC716F">
        <w:rPr>
          <w:rFonts w:ascii="Times New Roman" w:hAnsi="Times New Roman" w:cs="Times New Roman"/>
        </w:rPr>
        <w:t xml:space="preserve">na rachunek </w:t>
      </w:r>
      <w:r w:rsidRPr="0077639E">
        <w:rPr>
          <w:rFonts w:ascii="Times New Roman" w:hAnsi="Times New Roman" w:cs="Times New Roman"/>
        </w:rPr>
        <w:t>bankowy wskazany przez kierującego środkiem transportu</w:t>
      </w:r>
      <w:r w:rsidR="00CA0216">
        <w:rPr>
          <w:rFonts w:ascii="Times New Roman" w:hAnsi="Times New Roman" w:cs="Times New Roman"/>
        </w:rPr>
        <w:t xml:space="preserve"> albo na rachunek bankowy właściwy dla zapłaty karta płatniczą</w:t>
      </w:r>
      <w:r w:rsidRPr="0077639E">
        <w:rPr>
          <w:rFonts w:ascii="Times New Roman" w:hAnsi="Times New Roman" w:cs="Times New Roman"/>
        </w:rPr>
        <w:t>,</w:t>
      </w:r>
      <w:r w:rsidRPr="00BC716F">
        <w:rPr>
          <w:rFonts w:ascii="Times New Roman" w:hAnsi="Times New Roman" w:cs="Times New Roman"/>
        </w:rPr>
        <w:t xml:space="preserve"> w terminie 7</w:t>
      </w:r>
      <w:r w:rsidR="00173E6B">
        <w:rPr>
          <w:rFonts w:ascii="Times New Roman" w:hAnsi="Times New Roman" w:cs="Times New Roman"/>
        </w:rPr>
        <w:t> </w:t>
      </w:r>
      <w:r w:rsidRPr="00BC716F">
        <w:rPr>
          <w:rFonts w:ascii="Times New Roman" w:hAnsi="Times New Roman" w:cs="Times New Roman"/>
        </w:rPr>
        <w:t xml:space="preserve">dni od dnia </w:t>
      </w:r>
      <w:r w:rsidR="00CA0216">
        <w:rPr>
          <w:rFonts w:ascii="Times New Roman" w:hAnsi="Times New Roman" w:cs="Times New Roman"/>
        </w:rPr>
        <w:t>us</w:t>
      </w:r>
      <w:r w:rsidRPr="00BC716F">
        <w:rPr>
          <w:rFonts w:ascii="Times New Roman" w:hAnsi="Times New Roman" w:cs="Times New Roman"/>
        </w:rPr>
        <w:t>unięcia zamknięć urzędowych.</w:t>
      </w:r>
    </w:p>
    <w:p w:rsidR="00A9014A" w:rsidRPr="00EA4443" w:rsidRDefault="00A9014A" w:rsidP="00A9014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9014A">
        <w:rPr>
          <w:rFonts w:ascii="Times New Roman" w:hAnsi="Times New Roman" w:cs="Times New Roman"/>
        </w:rPr>
        <w:t>Kaucja wpłacona w związku z nałożeniem zamknięć urzędowych nie podlega zwrotowi, w</w:t>
      </w:r>
      <w:r w:rsidR="005C042C">
        <w:rPr>
          <w:rFonts w:ascii="Times New Roman" w:hAnsi="Times New Roman" w:cs="Times New Roman"/>
        </w:rPr>
        <w:t> </w:t>
      </w:r>
      <w:r w:rsidRPr="00A9014A">
        <w:rPr>
          <w:rFonts w:ascii="Times New Roman" w:hAnsi="Times New Roman" w:cs="Times New Roman"/>
        </w:rPr>
        <w:t>przypadku niedopełnienia przez kierującego środkiem transportu obowiązku</w:t>
      </w:r>
      <w:r w:rsidR="00FF39C2">
        <w:rPr>
          <w:rFonts w:ascii="Times New Roman" w:hAnsi="Times New Roman" w:cs="Times New Roman"/>
        </w:rPr>
        <w:t xml:space="preserve"> usunięcia zamknięć urzędowych przez </w:t>
      </w:r>
      <w:r w:rsidR="005C042C">
        <w:rPr>
          <w:rFonts w:ascii="Times New Roman" w:hAnsi="Times New Roman" w:cs="Times New Roman"/>
        </w:rPr>
        <w:t>uprawnionych funkcjonariuszy</w:t>
      </w:r>
      <w:r w:rsidRPr="00A9014A">
        <w:rPr>
          <w:rFonts w:ascii="Times New Roman" w:hAnsi="Times New Roman" w:cs="Times New Roman"/>
        </w:rPr>
        <w:t>.</w:t>
      </w:r>
      <w:r w:rsidR="00C7013C">
        <w:rPr>
          <w:rFonts w:ascii="Times New Roman" w:hAnsi="Times New Roman" w:cs="Times New Roman"/>
        </w:rPr>
        <w:t xml:space="preserve"> Przekazanie kaucji </w:t>
      </w:r>
      <w:r w:rsidR="00A116D5">
        <w:rPr>
          <w:rFonts w:ascii="Times New Roman" w:hAnsi="Times New Roman" w:cs="Times New Roman"/>
        </w:rPr>
        <w:t>na dochody budżetu Państwa nastąpi po upływie 30 dni licząc od daty nałożenia zamknięć urzędowych.</w:t>
      </w:r>
    </w:p>
    <w:p w:rsidR="00074D38" w:rsidRPr="00074D38" w:rsidRDefault="00074D38" w:rsidP="005C042C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074D38">
        <w:rPr>
          <w:rFonts w:ascii="Times New Roman" w:hAnsi="Times New Roman" w:cs="Times New Roman"/>
          <w:b/>
        </w:rPr>
        <w:t>Art.</w:t>
      </w:r>
      <w:r>
        <w:rPr>
          <w:rFonts w:ascii="Times New Roman" w:hAnsi="Times New Roman" w:cs="Times New Roman"/>
          <w:b/>
        </w:rPr>
        <w:t xml:space="preserve"> 15</w:t>
      </w:r>
    </w:p>
    <w:p w:rsidR="00EA4443" w:rsidRPr="00EA4443" w:rsidRDefault="00EA4443" w:rsidP="00074D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>Dodatkowo, w art.</w:t>
      </w:r>
      <w:r w:rsidR="001220C3">
        <w:rPr>
          <w:rFonts w:ascii="Times New Roman" w:hAnsi="Times New Roman" w:cs="Times New Roman"/>
        </w:rPr>
        <w:t xml:space="preserve"> </w:t>
      </w:r>
      <w:r w:rsidRPr="00EA4443">
        <w:rPr>
          <w:rFonts w:ascii="Times New Roman" w:hAnsi="Times New Roman" w:cs="Times New Roman"/>
        </w:rPr>
        <w:t xml:space="preserve">15 została sformułowana zasada, zgodnie z którą w przypadku ujawnienia nieprawidłowości w postaci braku zgłoszenia przewozu towarów, kontynuacja przewozu towaru może nastąpić, tylko i wyłącznie po zgłoszeniu przedmiotowego przewozu </w:t>
      </w:r>
      <w:r w:rsidR="00021727">
        <w:rPr>
          <w:rFonts w:ascii="Times New Roman" w:hAnsi="Times New Roman" w:cs="Times New Roman"/>
        </w:rPr>
        <w:t xml:space="preserve">do rejestru </w:t>
      </w:r>
      <w:r w:rsidRPr="00EA4443">
        <w:rPr>
          <w:rFonts w:ascii="Times New Roman" w:hAnsi="Times New Roman" w:cs="Times New Roman"/>
        </w:rPr>
        <w:t xml:space="preserve">i uzyskaniu </w:t>
      </w:r>
      <w:r w:rsidR="001273FA">
        <w:rPr>
          <w:rFonts w:ascii="Times New Roman" w:hAnsi="Times New Roman" w:cs="Times New Roman"/>
        </w:rPr>
        <w:t xml:space="preserve">wymaganego </w:t>
      </w:r>
      <w:r w:rsidRPr="00EA4443">
        <w:rPr>
          <w:rFonts w:ascii="Times New Roman" w:hAnsi="Times New Roman" w:cs="Times New Roman"/>
        </w:rPr>
        <w:t>numeru referencyjnego. Przyjęte rozwiązanie gwarantuje możliwość weryfikacji spełniania nałożonych obowiązków po ujawnieniu nieprawidłowości w związku z realizowanym przewozem towarów.</w:t>
      </w:r>
    </w:p>
    <w:p w:rsidR="00021727" w:rsidRPr="00021727" w:rsidRDefault="00021727" w:rsidP="008D0EC8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021727">
        <w:rPr>
          <w:rFonts w:ascii="Times New Roman" w:hAnsi="Times New Roman" w:cs="Times New Roman"/>
          <w:b/>
        </w:rPr>
        <w:t>Art. 16-23</w:t>
      </w:r>
      <w:r w:rsidR="00AD7D65">
        <w:rPr>
          <w:rFonts w:ascii="Times New Roman" w:hAnsi="Times New Roman" w:cs="Times New Roman"/>
          <w:b/>
        </w:rPr>
        <w:t xml:space="preserve"> kary pieniężne</w:t>
      </w:r>
    </w:p>
    <w:p w:rsidR="0064687C" w:rsidRDefault="00EA4443" w:rsidP="0002172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>Każdy uczestnik realizowanego przewozu towarów, w sytuacji gdy przewóz ten jest objęty system monitorowania, w sytuacji nieprzestrzegania przepisów prawa winien mieć świadomość konsekwencji, a przede wszystkim sankcji, które są istotnym elementem ustawy uruchamianym w</w:t>
      </w:r>
      <w:r w:rsidR="00C07FD3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 xml:space="preserve">sytuacji nieprzestrzegania </w:t>
      </w:r>
      <w:r w:rsidR="00C07FD3">
        <w:rPr>
          <w:rFonts w:ascii="Times New Roman" w:hAnsi="Times New Roman" w:cs="Times New Roman"/>
        </w:rPr>
        <w:t>przyjęt</w:t>
      </w:r>
      <w:r w:rsidR="001273FA">
        <w:rPr>
          <w:rFonts w:ascii="Times New Roman" w:hAnsi="Times New Roman" w:cs="Times New Roman"/>
        </w:rPr>
        <w:t>ych zasad.</w:t>
      </w:r>
    </w:p>
    <w:p w:rsidR="0064687C" w:rsidRDefault="0064687C" w:rsidP="008D0EC8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64687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a</w:t>
      </w:r>
      <w:r w:rsidRPr="0064687C">
        <w:rPr>
          <w:rFonts w:ascii="Times New Roman" w:hAnsi="Times New Roman" w:cs="Times New Roman"/>
        </w:rPr>
        <w:t xml:space="preserve"> pieniężn</w:t>
      </w:r>
      <w:r>
        <w:rPr>
          <w:rFonts w:ascii="Times New Roman" w:hAnsi="Times New Roman" w:cs="Times New Roman"/>
        </w:rPr>
        <w:t>a</w:t>
      </w:r>
      <w:r w:rsidRPr="0064687C">
        <w:rPr>
          <w:rFonts w:ascii="Times New Roman" w:hAnsi="Times New Roman" w:cs="Times New Roman"/>
        </w:rPr>
        <w:t xml:space="preserve"> j</w:t>
      </w:r>
      <w:r w:rsidR="006A5DBE">
        <w:rPr>
          <w:rFonts w:ascii="Times New Roman" w:hAnsi="Times New Roman" w:cs="Times New Roman"/>
        </w:rPr>
        <w:t>est</w:t>
      </w:r>
      <w:r w:rsidRPr="0064687C">
        <w:rPr>
          <w:rFonts w:ascii="Times New Roman" w:hAnsi="Times New Roman" w:cs="Times New Roman"/>
        </w:rPr>
        <w:t xml:space="preserve"> sankcj</w:t>
      </w:r>
      <w:r w:rsidR="006A5DBE">
        <w:rPr>
          <w:rFonts w:ascii="Times New Roman" w:hAnsi="Times New Roman" w:cs="Times New Roman"/>
        </w:rPr>
        <w:t>ą</w:t>
      </w:r>
      <w:r w:rsidRPr="0064687C">
        <w:rPr>
          <w:rFonts w:ascii="Times New Roman" w:hAnsi="Times New Roman" w:cs="Times New Roman"/>
        </w:rPr>
        <w:t xml:space="preserve"> o charakterze pieniężnym nakładan</w:t>
      </w:r>
      <w:r w:rsidR="00806AE9">
        <w:rPr>
          <w:rFonts w:ascii="Times New Roman" w:hAnsi="Times New Roman" w:cs="Times New Roman"/>
        </w:rPr>
        <w:t>ą</w:t>
      </w:r>
      <w:r w:rsidRPr="0064687C">
        <w:rPr>
          <w:rFonts w:ascii="Times New Roman" w:hAnsi="Times New Roman" w:cs="Times New Roman"/>
        </w:rPr>
        <w:t xml:space="preserve"> przez organ administracji publicznej, w następstwie naruszenia prawa polegającego na niedopełnieniu ustawowego obowiązku </w:t>
      </w:r>
      <w:r w:rsidR="006A5DBE">
        <w:rPr>
          <w:rFonts w:ascii="Times New Roman" w:hAnsi="Times New Roman" w:cs="Times New Roman"/>
        </w:rPr>
        <w:t>przez osobę fizyczną, osobę prawną</w:t>
      </w:r>
      <w:r w:rsidRPr="0064687C">
        <w:rPr>
          <w:rFonts w:ascii="Times New Roman" w:hAnsi="Times New Roman" w:cs="Times New Roman"/>
        </w:rPr>
        <w:t xml:space="preserve"> albo jednost</w:t>
      </w:r>
      <w:r w:rsidR="006A5DBE">
        <w:rPr>
          <w:rFonts w:ascii="Times New Roman" w:hAnsi="Times New Roman" w:cs="Times New Roman"/>
        </w:rPr>
        <w:t>kę</w:t>
      </w:r>
      <w:r w:rsidRPr="0064687C">
        <w:rPr>
          <w:rFonts w:ascii="Times New Roman" w:hAnsi="Times New Roman" w:cs="Times New Roman"/>
        </w:rPr>
        <w:t xml:space="preserve"> nieposiadając</w:t>
      </w:r>
      <w:r w:rsidR="006A5DBE">
        <w:rPr>
          <w:rFonts w:ascii="Times New Roman" w:hAnsi="Times New Roman" w:cs="Times New Roman"/>
        </w:rPr>
        <w:t>ą</w:t>
      </w:r>
      <w:r w:rsidRPr="0064687C">
        <w:rPr>
          <w:rFonts w:ascii="Times New Roman" w:hAnsi="Times New Roman" w:cs="Times New Roman"/>
        </w:rPr>
        <w:t xml:space="preserve"> osobowości </w:t>
      </w:r>
      <w:r w:rsidRPr="0064687C">
        <w:rPr>
          <w:rFonts w:ascii="Times New Roman" w:hAnsi="Times New Roman" w:cs="Times New Roman"/>
        </w:rPr>
        <w:lastRenderedPageBreak/>
        <w:t>prawnej. Administracyjną karę pieniężną należy zatem rozumieć jako określone w ustawie ujemne skutki prawne, które następują, gdy adresat normy prawnej nie zastosuje się do</w:t>
      </w:r>
      <w:r w:rsidR="006A5DBE">
        <w:rPr>
          <w:rFonts w:ascii="Times New Roman" w:hAnsi="Times New Roman" w:cs="Times New Roman"/>
        </w:rPr>
        <w:t xml:space="preserve"> ustanowionego nakazu</w:t>
      </w:r>
      <w:r w:rsidRPr="0064687C">
        <w:rPr>
          <w:rFonts w:ascii="Times New Roman" w:hAnsi="Times New Roman" w:cs="Times New Roman"/>
        </w:rPr>
        <w:t>.</w:t>
      </w:r>
    </w:p>
    <w:p w:rsidR="00EA4443" w:rsidRPr="00EA4443" w:rsidRDefault="00EA4443" w:rsidP="00184AB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>Nieuchronność, katalog i wysokość kar mają przede wszystkim oddziaływać prewencyjne na sposób realizowanego przewozu towarów. Sankcjami zostali objęci wszyscy uczestnicy dokonywanego przewozu</w:t>
      </w:r>
      <w:r w:rsidR="00A54670">
        <w:rPr>
          <w:rFonts w:ascii="Times New Roman" w:hAnsi="Times New Roman" w:cs="Times New Roman"/>
        </w:rPr>
        <w:t>,</w:t>
      </w:r>
      <w:r w:rsidRPr="00EA4443">
        <w:rPr>
          <w:rFonts w:ascii="Times New Roman" w:hAnsi="Times New Roman" w:cs="Times New Roman"/>
        </w:rPr>
        <w:t xml:space="preserve"> tzw. uczestnicy „łańcucha dostaw” podlegającego systemowi monitorowania, a wysokość kar została uzależniona od roli i</w:t>
      </w:r>
      <w:r w:rsidR="00A54670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 xml:space="preserve">obowiązków na nich nałożonych. System kar administracyjnych, z uwagi na sposób ich wymierzania jest czytelny, łatwy do stosowania i przejrzysty (nieprawidłowość = kara administracyjna w określonej wysokości). Kara jest wysoka - tak by </w:t>
      </w:r>
      <w:r w:rsidR="00AD7D65">
        <w:rPr>
          <w:rFonts w:ascii="Times New Roman" w:hAnsi="Times New Roman" w:cs="Times New Roman"/>
        </w:rPr>
        <w:t>niedopełnienie obowiązku</w:t>
      </w:r>
      <w:r w:rsidRPr="00EA4443">
        <w:rPr>
          <w:rFonts w:ascii="Times New Roman" w:hAnsi="Times New Roman" w:cs="Times New Roman"/>
        </w:rPr>
        <w:t xml:space="preserve"> </w:t>
      </w:r>
      <w:r w:rsidR="009F7AE1">
        <w:rPr>
          <w:rFonts w:ascii="Times New Roman" w:hAnsi="Times New Roman" w:cs="Times New Roman"/>
        </w:rPr>
        <w:t>rejestracji</w:t>
      </w:r>
      <w:r w:rsidRPr="00EA4443">
        <w:rPr>
          <w:rFonts w:ascii="Times New Roman" w:hAnsi="Times New Roman" w:cs="Times New Roman"/>
        </w:rPr>
        <w:t xml:space="preserve">, uzupełniania </w:t>
      </w:r>
      <w:r w:rsidR="009F7AE1">
        <w:rPr>
          <w:rFonts w:ascii="Times New Roman" w:hAnsi="Times New Roman" w:cs="Times New Roman"/>
        </w:rPr>
        <w:t>w</w:t>
      </w:r>
      <w:r w:rsidRPr="00EA4443">
        <w:rPr>
          <w:rFonts w:ascii="Times New Roman" w:hAnsi="Times New Roman" w:cs="Times New Roman"/>
        </w:rPr>
        <w:t>pisów, stosowania lokalizatora</w:t>
      </w:r>
      <w:r w:rsidR="00A909DB">
        <w:rPr>
          <w:rFonts w:ascii="Times New Roman" w:hAnsi="Times New Roman" w:cs="Times New Roman"/>
        </w:rPr>
        <w:t xml:space="preserve"> i związane z tym nałożenie kary pieniężnej </w:t>
      </w:r>
      <w:r w:rsidR="002D0DF2">
        <w:rPr>
          <w:rFonts w:ascii="Times New Roman" w:hAnsi="Times New Roman" w:cs="Times New Roman"/>
        </w:rPr>
        <w:t>działał</w:t>
      </w:r>
      <w:r w:rsidR="00A909DB">
        <w:rPr>
          <w:rFonts w:ascii="Times New Roman" w:hAnsi="Times New Roman" w:cs="Times New Roman"/>
        </w:rPr>
        <w:t>o</w:t>
      </w:r>
      <w:r w:rsidR="002D0DF2">
        <w:rPr>
          <w:rFonts w:ascii="Times New Roman" w:hAnsi="Times New Roman" w:cs="Times New Roman"/>
        </w:rPr>
        <w:t xml:space="preserve"> prewencyjnie</w:t>
      </w:r>
      <w:r w:rsidR="0020585F">
        <w:rPr>
          <w:rFonts w:ascii="Times New Roman" w:hAnsi="Times New Roman" w:cs="Times New Roman"/>
        </w:rPr>
        <w:t xml:space="preserve"> i </w:t>
      </w:r>
      <w:proofErr w:type="spellStart"/>
      <w:r w:rsidR="0020585F">
        <w:rPr>
          <w:rFonts w:ascii="Times New Roman" w:hAnsi="Times New Roman" w:cs="Times New Roman"/>
        </w:rPr>
        <w:t>restutycyjnie</w:t>
      </w:r>
      <w:proofErr w:type="spellEnd"/>
      <w:r w:rsidRPr="00EA4443">
        <w:rPr>
          <w:rFonts w:ascii="Times New Roman" w:hAnsi="Times New Roman" w:cs="Times New Roman"/>
        </w:rPr>
        <w:t xml:space="preserve">. Jednocześnie </w:t>
      </w:r>
      <w:r w:rsidR="002D0DF2">
        <w:rPr>
          <w:rFonts w:ascii="Times New Roman" w:hAnsi="Times New Roman" w:cs="Times New Roman"/>
        </w:rPr>
        <w:t>za</w:t>
      </w:r>
      <w:r w:rsidRPr="00EA4443">
        <w:rPr>
          <w:rFonts w:ascii="Times New Roman" w:hAnsi="Times New Roman" w:cs="Times New Roman"/>
        </w:rPr>
        <w:t>pro</w:t>
      </w:r>
      <w:r w:rsidR="0076749C">
        <w:rPr>
          <w:rFonts w:ascii="Times New Roman" w:hAnsi="Times New Roman" w:cs="Times New Roman"/>
        </w:rPr>
        <w:t>jektowa</w:t>
      </w:r>
      <w:r w:rsidRPr="00EA4443">
        <w:rPr>
          <w:rFonts w:ascii="Times New Roman" w:hAnsi="Times New Roman" w:cs="Times New Roman"/>
        </w:rPr>
        <w:t>ne zostały rozwiązania zmierzające do tego by</w:t>
      </w:r>
      <w:r w:rsidR="003108DC">
        <w:rPr>
          <w:rFonts w:ascii="Times New Roman" w:hAnsi="Times New Roman" w:cs="Times New Roman"/>
        </w:rPr>
        <w:t xml:space="preserve"> w okre</w:t>
      </w:r>
      <w:r w:rsidR="00906C65">
        <w:rPr>
          <w:rFonts w:ascii="Times New Roman" w:hAnsi="Times New Roman" w:cs="Times New Roman"/>
        </w:rPr>
        <w:t>ślonych sytuacjach</w:t>
      </w:r>
      <w:r w:rsidR="0076749C">
        <w:rPr>
          <w:rFonts w:ascii="Times New Roman" w:hAnsi="Times New Roman" w:cs="Times New Roman"/>
        </w:rPr>
        <w:t xml:space="preserve"> przy </w:t>
      </w:r>
      <w:r w:rsidRPr="00EA4443">
        <w:rPr>
          <w:rFonts w:ascii="Times New Roman" w:hAnsi="Times New Roman" w:cs="Times New Roman"/>
        </w:rPr>
        <w:t>ujawnieni</w:t>
      </w:r>
      <w:r w:rsidR="0076749C">
        <w:rPr>
          <w:rFonts w:ascii="Times New Roman" w:hAnsi="Times New Roman" w:cs="Times New Roman"/>
        </w:rPr>
        <w:t>u</w:t>
      </w:r>
      <w:r w:rsidRPr="00EA4443">
        <w:rPr>
          <w:rFonts w:ascii="Times New Roman" w:hAnsi="Times New Roman" w:cs="Times New Roman"/>
        </w:rPr>
        <w:t xml:space="preserve"> nieprawidłowości w trakcie realizowanej kontroli drogowej </w:t>
      </w:r>
      <w:r w:rsidR="0097061D">
        <w:rPr>
          <w:rFonts w:ascii="Times New Roman" w:hAnsi="Times New Roman" w:cs="Times New Roman"/>
        </w:rPr>
        <w:t xml:space="preserve">przewozu towarów </w:t>
      </w:r>
      <w:r w:rsidRPr="00EA4443">
        <w:rPr>
          <w:rFonts w:ascii="Times New Roman" w:hAnsi="Times New Roman" w:cs="Times New Roman"/>
        </w:rPr>
        <w:t>był</w:t>
      </w:r>
      <w:r w:rsidR="002F1DD9">
        <w:rPr>
          <w:rFonts w:ascii="Times New Roman" w:hAnsi="Times New Roman" w:cs="Times New Roman"/>
        </w:rPr>
        <w:t>a</w:t>
      </w:r>
      <w:r w:rsidRPr="00EA4443">
        <w:rPr>
          <w:rFonts w:ascii="Times New Roman" w:hAnsi="Times New Roman" w:cs="Times New Roman"/>
        </w:rPr>
        <w:t xml:space="preserve"> wyda</w:t>
      </w:r>
      <w:r w:rsidR="0097061D">
        <w:rPr>
          <w:rFonts w:ascii="Times New Roman" w:hAnsi="Times New Roman" w:cs="Times New Roman"/>
        </w:rPr>
        <w:t>w</w:t>
      </w:r>
      <w:r w:rsidR="002F1DD9">
        <w:rPr>
          <w:rFonts w:ascii="Times New Roman" w:hAnsi="Times New Roman" w:cs="Times New Roman"/>
        </w:rPr>
        <w:t>a</w:t>
      </w:r>
      <w:r w:rsidR="0097061D">
        <w:rPr>
          <w:rFonts w:ascii="Times New Roman" w:hAnsi="Times New Roman" w:cs="Times New Roman"/>
        </w:rPr>
        <w:t>na</w:t>
      </w:r>
      <w:r w:rsidRPr="00EA4443">
        <w:rPr>
          <w:rFonts w:ascii="Times New Roman" w:hAnsi="Times New Roman" w:cs="Times New Roman"/>
        </w:rPr>
        <w:t xml:space="preserve"> </w:t>
      </w:r>
      <w:r w:rsidR="002F1DD9">
        <w:rPr>
          <w:rFonts w:ascii="Times New Roman" w:hAnsi="Times New Roman" w:cs="Times New Roman"/>
        </w:rPr>
        <w:t xml:space="preserve">natychmiast </w:t>
      </w:r>
      <w:r w:rsidRPr="00EA4443">
        <w:rPr>
          <w:rFonts w:ascii="Times New Roman" w:hAnsi="Times New Roman" w:cs="Times New Roman"/>
        </w:rPr>
        <w:t>wykonaln</w:t>
      </w:r>
      <w:r w:rsidR="002F1DD9">
        <w:rPr>
          <w:rFonts w:ascii="Times New Roman" w:hAnsi="Times New Roman" w:cs="Times New Roman"/>
        </w:rPr>
        <w:t>a</w:t>
      </w:r>
      <w:r w:rsidRPr="00EA4443">
        <w:rPr>
          <w:rFonts w:ascii="Times New Roman" w:hAnsi="Times New Roman" w:cs="Times New Roman"/>
        </w:rPr>
        <w:t xml:space="preserve"> decyzj</w:t>
      </w:r>
      <w:r w:rsidR="002F1DD9">
        <w:rPr>
          <w:rFonts w:ascii="Times New Roman" w:hAnsi="Times New Roman" w:cs="Times New Roman"/>
        </w:rPr>
        <w:t>a</w:t>
      </w:r>
      <w:r w:rsidR="0097061D">
        <w:rPr>
          <w:rFonts w:ascii="Times New Roman" w:hAnsi="Times New Roman" w:cs="Times New Roman"/>
        </w:rPr>
        <w:t xml:space="preserve"> uproszczona</w:t>
      </w:r>
      <w:r w:rsidRPr="00EA4443">
        <w:rPr>
          <w:rFonts w:ascii="Times New Roman" w:hAnsi="Times New Roman" w:cs="Times New Roman"/>
        </w:rPr>
        <w:t>.</w:t>
      </w:r>
    </w:p>
    <w:p w:rsidR="00EA4443" w:rsidRPr="00EA4443" w:rsidRDefault="00EA4443" w:rsidP="00EA44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 xml:space="preserve">Zgodnie z </w:t>
      </w:r>
      <w:r w:rsidR="004A38F8">
        <w:rPr>
          <w:rFonts w:ascii="Times New Roman" w:hAnsi="Times New Roman" w:cs="Times New Roman"/>
        </w:rPr>
        <w:t xml:space="preserve">projektowanym </w:t>
      </w:r>
      <w:r w:rsidR="00806AE9">
        <w:rPr>
          <w:rFonts w:ascii="Times New Roman" w:hAnsi="Times New Roman" w:cs="Times New Roman"/>
        </w:rPr>
        <w:t>art. 16,</w:t>
      </w:r>
      <w:r w:rsidR="0086493D">
        <w:rPr>
          <w:rFonts w:ascii="Times New Roman" w:hAnsi="Times New Roman" w:cs="Times New Roman"/>
        </w:rPr>
        <w:t xml:space="preserve"> </w:t>
      </w:r>
      <w:r w:rsidRPr="00EA4443">
        <w:rPr>
          <w:rFonts w:ascii="Times New Roman" w:hAnsi="Times New Roman" w:cs="Times New Roman"/>
        </w:rPr>
        <w:t xml:space="preserve">w przypadku niedokonania zgłoszenia przewozu towarów przez podmiot wysyłający </w:t>
      </w:r>
      <w:r w:rsidR="00806AE9">
        <w:rPr>
          <w:rFonts w:ascii="Times New Roman" w:hAnsi="Times New Roman" w:cs="Times New Roman"/>
        </w:rPr>
        <w:t>lub</w:t>
      </w:r>
      <w:r w:rsidRPr="00EA4443">
        <w:rPr>
          <w:rFonts w:ascii="Times New Roman" w:hAnsi="Times New Roman" w:cs="Times New Roman"/>
        </w:rPr>
        <w:t xml:space="preserve"> podmiot odbierający albo stwierdzenia, że towar nie</w:t>
      </w:r>
      <w:r w:rsidR="0097061D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 xml:space="preserve">odpowiada, co do rodzaju lub ilości </w:t>
      </w:r>
      <w:r w:rsidR="00EC703C">
        <w:rPr>
          <w:rFonts w:ascii="Times New Roman" w:hAnsi="Times New Roman" w:cs="Times New Roman"/>
        </w:rPr>
        <w:t xml:space="preserve">i masy </w:t>
      </w:r>
      <w:r w:rsidRPr="00EA4443">
        <w:rPr>
          <w:rFonts w:ascii="Times New Roman" w:hAnsi="Times New Roman" w:cs="Times New Roman"/>
        </w:rPr>
        <w:t xml:space="preserve">wskazanemu w zgłoszeniu przewozu towarów, na podmiot nakłada się </w:t>
      </w:r>
      <w:r w:rsidR="00806AE9">
        <w:rPr>
          <w:rFonts w:ascii="Times New Roman" w:hAnsi="Times New Roman" w:cs="Times New Roman"/>
        </w:rPr>
        <w:t>odpowiedni</w:t>
      </w:r>
      <w:r w:rsidR="0086493D">
        <w:rPr>
          <w:rFonts w:ascii="Times New Roman" w:hAnsi="Times New Roman" w:cs="Times New Roman"/>
        </w:rPr>
        <w:t>o</w:t>
      </w:r>
      <w:r w:rsidR="00806AE9">
        <w:rPr>
          <w:rFonts w:ascii="Times New Roman" w:hAnsi="Times New Roman" w:cs="Times New Roman"/>
        </w:rPr>
        <w:t xml:space="preserve"> </w:t>
      </w:r>
      <w:r w:rsidRPr="00EA4443">
        <w:rPr>
          <w:rFonts w:ascii="Times New Roman" w:hAnsi="Times New Roman" w:cs="Times New Roman"/>
        </w:rPr>
        <w:t>karę pieniężną w</w:t>
      </w:r>
      <w:r w:rsidR="004F0E6F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 xml:space="preserve">wysokości 46% </w:t>
      </w:r>
      <w:r w:rsidR="00293F99">
        <w:rPr>
          <w:rFonts w:ascii="Times New Roman" w:hAnsi="Times New Roman" w:cs="Times New Roman"/>
        </w:rPr>
        <w:t>(dwukrotność aktualnej podstawowej stawki podatku od towarów i</w:t>
      </w:r>
      <w:r w:rsidR="00B43B1A">
        <w:rPr>
          <w:rFonts w:ascii="Times New Roman" w:hAnsi="Times New Roman" w:cs="Times New Roman"/>
        </w:rPr>
        <w:t xml:space="preserve"> </w:t>
      </w:r>
      <w:r w:rsidR="00293F99">
        <w:rPr>
          <w:rFonts w:ascii="Times New Roman" w:hAnsi="Times New Roman" w:cs="Times New Roman"/>
        </w:rPr>
        <w:t xml:space="preserve">usług) </w:t>
      </w:r>
      <w:r w:rsidR="00806AE9">
        <w:rPr>
          <w:rFonts w:ascii="Times New Roman" w:hAnsi="Times New Roman" w:cs="Times New Roman"/>
        </w:rPr>
        <w:t xml:space="preserve">wartości netto towaru będącego </w:t>
      </w:r>
      <w:r w:rsidRPr="00EA4443">
        <w:rPr>
          <w:rFonts w:ascii="Times New Roman" w:hAnsi="Times New Roman" w:cs="Times New Roman"/>
        </w:rPr>
        <w:t>przedmiotem przewozu. Za</w:t>
      </w:r>
      <w:r w:rsidR="00A26367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 xml:space="preserve">niewykonanie powyższych obowiązków </w:t>
      </w:r>
      <w:r w:rsidR="00EC703C">
        <w:rPr>
          <w:rFonts w:ascii="Times New Roman" w:hAnsi="Times New Roman" w:cs="Times New Roman"/>
        </w:rPr>
        <w:t xml:space="preserve">lub podanie nieprawdziwych danych </w:t>
      </w:r>
      <w:r w:rsidRPr="00EA4443">
        <w:rPr>
          <w:rFonts w:ascii="Times New Roman" w:hAnsi="Times New Roman" w:cs="Times New Roman"/>
        </w:rPr>
        <w:t>przez kierującego środkiem transportu</w:t>
      </w:r>
      <w:r w:rsidR="00A26367">
        <w:rPr>
          <w:rFonts w:ascii="Times New Roman" w:hAnsi="Times New Roman" w:cs="Times New Roman"/>
        </w:rPr>
        <w:t xml:space="preserve"> w</w:t>
      </w:r>
      <w:r w:rsidR="00EC703C">
        <w:rPr>
          <w:rFonts w:ascii="Times New Roman" w:hAnsi="Times New Roman" w:cs="Times New Roman"/>
        </w:rPr>
        <w:t> </w:t>
      </w:r>
      <w:r w:rsidR="00A26367">
        <w:rPr>
          <w:rFonts w:ascii="Times New Roman" w:hAnsi="Times New Roman" w:cs="Times New Roman"/>
        </w:rPr>
        <w:t xml:space="preserve">tzw. tranzycie </w:t>
      </w:r>
      <w:r w:rsidRPr="00EA4443">
        <w:rPr>
          <w:rFonts w:ascii="Times New Roman" w:hAnsi="Times New Roman" w:cs="Times New Roman"/>
        </w:rPr>
        <w:t>(art. 1</w:t>
      </w:r>
      <w:r w:rsidR="00806AE9">
        <w:rPr>
          <w:rFonts w:ascii="Times New Roman" w:hAnsi="Times New Roman" w:cs="Times New Roman"/>
        </w:rPr>
        <w:t>7</w:t>
      </w:r>
      <w:r w:rsidRPr="00EA4443">
        <w:rPr>
          <w:rFonts w:ascii="Times New Roman" w:hAnsi="Times New Roman" w:cs="Times New Roman"/>
        </w:rPr>
        <w:t xml:space="preserve">), kara nakładana </w:t>
      </w:r>
      <w:r w:rsidR="00A26367">
        <w:rPr>
          <w:rFonts w:ascii="Times New Roman" w:hAnsi="Times New Roman" w:cs="Times New Roman"/>
        </w:rPr>
        <w:t>będzie</w:t>
      </w:r>
      <w:r w:rsidRPr="00EA4443">
        <w:rPr>
          <w:rFonts w:ascii="Times New Roman" w:hAnsi="Times New Roman" w:cs="Times New Roman"/>
        </w:rPr>
        <w:t xml:space="preserve"> na kierującego środkiem transportu, a</w:t>
      </w:r>
      <w:r w:rsidR="00293F99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 xml:space="preserve">jej wysokość ustalona została w sposób </w:t>
      </w:r>
      <w:r w:rsidR="00B43B1A">
        <w:rPr>
          <w:rFonts w:ascii="Times New Roman" w:hAnsi="Times New Roman" w:cs="Times New Roman"/>
        </w:rPr>
        <w:t>kwotow</w:t>
      </w:r>
      <w:r w:rsidRPr="00EA4443">
        <w:rPr>
          <w:rFonts w:ascii="Times New Roman" w:hAnsi="Times New Roman" w:cs="Times New Roman"/>
        </w:rPr>
        <w:t>y i wynosi 20</w:t>
      </w:r>
      <w:r w:rsidR="00B43B1A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>000 zł.</w:t>
      </w:r>
    </w:p>
    <w:p w:rsidR="00EA4443" w:rsidRPr="009167C0" w:rsidRDefault="00EA4443" w:rsidP="00061ED3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>Jednocześnie w art.</w:t>
      </w:r>
      <w:r w:rsidR="00A53400">
        <w:rPr>
          <w:rFonts w:ascii="Times New Roman" w:hAnsi="Times New Roman" w:cs="Times New Roman"/>
        </w:rPr>
        <w:t xml:space="preserve"> </w:t>
      </w:r>
      <w:r w:rsidRPr="00EA4443">
        <w:rPr>
          <w:rFonts w:ascii="Times New Roman" w:hAnsi="Times New Roman" w:cs="Times New Roman"/>
        </w:rPr>
        <w:t>1</w:t>
      </w:r>
      <w:r w:rsidR="00806AE9">
        <w:rPr>
          <w:rFonts w:ascii="Times New Roman" w:hAnsi="Times New Roman" w:cs="Times New Roman"/>
        </w:rPr>
        <w:t>8</w:t>
      </w:r>
      <w:r w:rsidRPr="00EA4443">
        <w:rPr>
          <w:rFonts w:ascii="Times New Roman" w:hAnsi="Times New Roman" w:cs="Times New Roman"/>
        </w:rPr>
        <w:t xml:space="preserve"> uwzględniono możliwość powstania rozbieżności pomiędzy </w:t>
      </w:r>
      <w:r w:rsidR="008E2031">
        <w:rPr>
          <w:rFonts w:ascii="Times New Roman" w:hAnsi="Times New Roman" w:cs="Times New Roman"/>
        </w:rPr>
        <w:t>ilości</w:t>
      </w:r>
      <w:r w:rsidRPr="00EA4443">
        <w:rPr>
          <w:rFonts w:ascii="Times New Roman" w:hAnsi="Times New Roman" w:cs="Times New Roman"/>
        </w:rPr>
        <w:t>ą</w:t>
      </w:r>
      <w:r w:rsidR="008E2031">
        <w:rPr>
          <w:rFonts w:ascii="Times New Roman" w:hAnsi="Times New Roman" w:cs="Times New Roman"/>
        </w:rPr>
        <w:t xml:space="preserve"> oraz masą brutto i netto towarów</w:t>
      </w:r>
      <w:r w:rsidRPr="00EA4443">
        <w:rPr>
          <w:rFonts w:ascii="Times New Roman" w:hAnsi="Times New Roman" w:cs="Times New Roman"/>
        </w:rPr>
        <w:t xml:space="preserve"> zadeklarowan</w:t>
      </w:r>
      <w:r w:rsidR="00A53400">
        <w:rPr>
          <w:rFonts w:ascii="Times New Roman" w:hAnsi="Times New Roman" w:cs="Times New Roman"/>
        </w:rPr>
        <w:t>ą</w:t>
      </w:r>
      <w:r w:rsidRPr="00EA4443">
        <w:rPr>
          <w:rFonts w:ascii="Times New Roman" w:hAnsi="Times New Roman" w:cs="Times New Roman"/>
        </w:rPr>
        <w:t xml:space="preserve"> a rzeczywistą na poziomie 10% co uwzględni</w:t>
      </w:r>
      <w:r w:rsidR="00A53400">
        <w:rPr>
          <w:rFonts w:ascii="Times New Roman" w:hAnsi="Times New Roman" w:cs="Times New Roman"/>
        </w:rPr>
        <w:t>a</w:t>
      </w:r>
      <w:r w:rsidRPr="00EA4443">
        <w:rPr>
          <w:rFonts w:ascii="Times New Roman" w:hAnsi="Times New Roman" w:cs="Times New Roman"/>
        </w:rPr>
        <w:t xml:space="preserve"> </w:t>
      </w:r>
      <w:r w:rsidR="00A53400">
        <w:rPr>
          <w:rFonts w:ascii="Times New Roman" w:hAnsi="Times New Roman" w:cs="Times New Roman"/>
        </w:rPr>
        <w:t>charakterystykę przewożonych</w:t>
      </w:r>
      <w:r w:rsidRPr="00EA4443">
        <w:rPr>
          <w:rFonts w:ascii="Times New Roman" w:hAnsi="Times New Roman" w:cs="Times New Roman"/>
        </w:rPr>
        <w:t xml:space="preserve"> towarów</w:t>
      </w:r>
      <w:r w:rsidR="00A53400">
        <w:rPr>
          <w:rFonts w:ascii="Times New Roman" w:hAnsi="Times New Roman" w:cs="Times New Roman"/>
        </w:rPr>
        <w:t xml:space="preserve"> i </w:t>
      </w:r>
      <w:r w:rsidR="008A32B8">
        <w:rPr>
          <w:rFonts w:ascii="Times New Roman" w:hAnsi="Times New Roman" w:cs="Times New Roman"/>
        </w:rPr>
        <w:t xml:space="preserve">niepewność pomiaru </w:t>
      </w:r>
      <w:r w:rsidR="00EC703C">
        <w:rPr>
          <w:rFonts w:ascii="Times New Roman" w:hAnsi="Times New Roman" w:cs="Times New Roman"/>
        </w:rPr>
        <w:t xml:space="preserve">masy </w:t>
      </w:r>
      <w:r w:rsidR="008A32B8">
        <w:rPr>
          <w:rFonts w:ascii="Times New Roman" w:hAnsi="Times New Roman" w:cs="Times New Roman"/>
        </w:rPr>
        <w:t>charakterystyczną dla wag</w:t>
      </w:r>
      <w:r w:rsidR="008A32B8" w:rsidRPr="009167C0">
        <w:rPr>
          <w:rFonts w:ascii="Times New Roman" w:hAnsi="Times New Roman" w:cs="Times New Roman"/>
        </w:rPr>
        <w:t>.</w:t>
      </w:r>
      <w:r w:rsidR="009167C0" w:rsidRPr="009167C0">
        <w:rPr>
          <w:rFonts w:ascii="Times New Roman" w:hAnsi="Times New Roman" w:cs="Times New Roman"/>
        </w:rPr>
        <w:t xml:space="preserve"> </w:t>
      </w:r>
    </w:p>
    <w:p w:rsidR="00EA4443" w:rsidRPr="00EA4443" w:rsidRDefault="00EA4443" w:rsidP="00061ED3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>W art.</w:t>
      </w:r>
      <w:r w:rsidR="005C002C">
        <w:rPr>
          <w:rFonts w:ascii="Times New Roman" w:hAnsi="Times New Roman" w:cs="Times New Roman"/>
        </w:rPr>
        <w:t xml:space="preserve"> </w:t>
      </w:r>
      <w:r w:rsidR="0086493D">
        <w:rPr>
          <w:rFonts w:ascii="Times New Roman" w:hAnsi="Times New Roman" w:cs="Times New Roman"/>
        </w:rPr>
        <w:t>19</w:t>
      </w:r>
      <w:r w:rsidRPr="00EA4443">
        <w:rPr>
          <w:rFonts w:ascii="Times New Roman" w:hAnsi="Times New Roman" w:cs="Times New Roman"/>
        </w:rPr>
        <w:t xml:space="preserve"> została określona wysokość sankcji za nieprzestrzeganie zasad przewozu towarów przez kierującego środkiem transportu</w:t>
      </w:r>
      <w:r w:rsidR="005C002C">
        <w:rPr>
          <w:rFonts w:ascii="Times New Roman" w:hAnsi="Times New Roman" w:cs="Times New Roman"/>
        </w:rPr>
        <w:t xml:space="preserve"> (poza przewozem w tzw. tranzycie)</w:t>
      </w:r>
      <w:r w:rsidRPr="00EA4443">
        <w:rPr>
          <w:rFonts w:ascii="Times New Roman" w:hAnsi="Times New Roman" w:cs="Times New Roman"/>
        </w:rPr>
        <w:t xml:space="preserve">. W przypadku nieuzupełnienia zgłoszenia </w:t>
      </w:r>
      <w:r w:rsidR="005C002C">
        <w:rPr>
          <w:rFonts w:ascii="Times New Roman" w:hAnsi="Times New Roman" w:cs="Times New Roman"/>
        </w:rPr>
        <w:t xml:space="preserve">nakładana będzie </w:t>
      </w:r>
      <w:r w:rsidRPr="00EA4443">
        <w:rPr>
          <w:rFonts w:ascii="Times New Roman" w:hAnsi="Times New Roman" w:cs="Times New Roman"/>
        </w:rPr>
        <w:t xml:space="preserve">kara </w:t>
      </w:r>
      <w:r w:rsidR="005C002C">
        <w:rPr>
          <w:rFonts w:ascii="Times New Roman" w:hAnsi="Times New Roman" w:cs="Times New Roman"/>
        </w:rPr>
        <w:t xml:space="preserve">pieniężna </w:t>
      </w:r>
      <w:r w:rsidRPr="00EA4443">
        <w:rPr>
          <w:rFonts w:ascii="Times New Roman" w:hAnsi="Times New Roman" w:cs="Times New Roman"/>
        </w:rPr>
        <w:t>w wysokości 5000 zł (ust. 1), a</w:t>
      </w:r>
      <w:r w:rsidR="00217E22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>w</w:t>
      </w:r>
      <w:r w:rsidR="00217E22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 xml:space="preserve">przypadku braku lokalizatora albo </w:t>
      </w:r>
      <w:r w:rsidR="00217E22">
        <w:rPr>
          <w:rFonts w:ascii="Times New Roman" w:hAnsi="Times New Roman" w:cs="Times New Roman"/>
        </w:rPr>
        <w:t xml:space="preserve">zaniechania jego </w:t>
      </w:r>
      <w:r w:rsidRPr="00EA4443">
        <w:rPr>
          <w:rFonts w:ascii="Times New Roman" w:hAnsi="Times New Roman" w:cs="Times New Roman"/>
        </w:rPr>
        <w:t xml:space="preserve">uruchomienia </w:t>
      </w:r>
      <w:r w:rsidR="0037651B">
        <w:rPr>
          <w:rFonts w:ascii="Times New Roman" w:hAnsi="Times New Roman" w:cs="Times New Roman"/>
        </w:rPr>
        <w:t xml:space="preserve">albo jego wyłączenia przed zakończeniem przewozu towarów </w:t>
      </w:r>
      <w:r w:rsidRPr="00EA4443">
        <w:rPr>
          <w:rFonts w:ascii="Times New Roman" w:hAnsi="Times New Roman" w:cs="Times New Roman"/>
        </w:rPr>
        <w:t xml:space="preserve">kara </w:t>
      </w:r>
      <w:r w:rsidR="00217E22">
        <w:rPr>
          <w:rFonts w:ascii="Times New Roman" w:hAnsi="Times New Roman" w:cs="Times New Roman"/>
        </w:rPr>
        <w:t xml:space="preserve">ta będzie wynosić </w:t>
      </w:r>
      <w:r w:rsidRPr="00EA4443">
        <w:rPr>
          <w:rFonts w:ascii="Times New Roman" w:hAnsi="Times New Roman" w:cs="Times New Roman"/>
        </w:rPr>
        <w:t>20</w:t>
      </w:r>
      <w:r w:rsidR="00217E22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>000 zł (ust</w:t>
      </w:r>
      <w:proofErr w:type="gramStart"/>
      <w:r w:rsidRPr="00EA4443">
        <w:rPr>
          <w:rFonts w:ascii="Times New Roman" w:hAnsi="Times New Roman" w:cs="Times New Roman"/>
        </w:rPr>
        <w:t>.</w:t>
      </w:r>
      <w:r w:rsidR="00217E22">
        <w:rPr>
          <w:rFonts w:ascii="Times New Roman" w:hAnsi="Times New Roman" w:cs="Times New Roman"/>
        </w:rPr>
        <w:t xml:space="preserve"> </w:t>
      </w:r>
      <w:r w:rsidRPr="00EA4443">
        <w:rPr>
          <w:rFonts w:ascii="Times New Roman" w:hAnsi="Times New Roman" w:cs="Times New Roman"/>
        </w:rPr>
        <w:t>2). Rozgraniczenie</w:t>
      </w:r>
      <w:proofErr w:type="gramEnd"/>
      <w:r w:rsidRPr="00EA4443">
        <w:rPr>
          <w:rFonts w:ascii="Times New Roman" w:hAnsi="Times New Roman" w:cs="Times New Roman"/>
        </w:rPr>
        <w:t xml:space="preserve"> tych sytuacji jest niezwykle istotne, i jednoznacznie wskazuje na odpowiedzialność kierującego. Dla</w:t>
      </w:r>
      <w:r w:rsidR="0037651B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>sprawnego funkcjonowania systemu monitorowania jak i</w:t>
      </w:r>
      <w:r w:rsidR="00217E22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>stosowania narzędzi analizy ryzyka brak informacji o przemieszczaniu środka transportu, a tym samym o uruchomieniu przewozu towarów nie pozwala na prawidłowe typowanie do kontroli poprzez wska</w:t>
      </w:r>
      <w:r w:rsidR="00023D44">
        <w:rPr>
          <w:rFonts w:ascii="Times New Roman" w:hAnsi="Times New Roman" w:cs="Times New Roman"/>
        </w:rPr>
        <w:t>zanie czasu i miejsca kontroli.</w:t>
      </w:r>
    </w:p>
    <w:p w:rsidR="00EA4443" w:rsidRPr="00EA4443" w:rsidRDefault="00EA4443" w:rsidP="00EA44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>Odmienn</w:t>
      </w:r>
      <w:r w:rsidR="0086493D">
        <w:rPr>
          <w:rFonts w:ascii="Times New Roman" w:hAnsi="Times New Roman" w:cs="Times New Roman"/>
        </w:rPr>
        <w:t>y</w:t>
      </w:r>
      <w:r w:rsidRPr="00EA4443">
        <w:rPr>
          <w:rFonts w:ascii="Times New Roman" w:hAnsi="Times New Roman" w:cs="Times New Roman"/>
        </w:rPr>
        <w:t xml:space="preserve"> </w:t>
      </w:r>
      <w:r w:rsidR="0097061D">
        <w:rPr>
          <w:rFonts w:ascii="Times New Roman" w:hAnsi="Times New Roman" w:cs="Times New Roman"/>
        </w:rPr>
        <w:t>przypadek reguluje</w:t>
      </w:r>
      <w:r w:rsidRPr="00EA4443">
        <w:rPr>
          <w:rFonts w:ascii="Times New Roman" w:hAnsi="Times New Roman" w:cs="Times New Roman"/>
        </w:rPr>
        <w:t xml:space="preserve"> ust.</w:t>
      </w:r>
      <w:r w:rsidR="00023D44">
        <w:rPr>
          <w:rFonts w:ascii="Times New Roman" w:hAnsi="Times New Roman" w:cs="Times New Roman"/>
        </w:rPr>
        <w:t xml:space="preserve"> </w:t>
      </w:r>
      <w:r w:rsidRPr="00EA4443">
        <w:rPr>
          <w:rFonts w:ascii="Times New Roman" w:hAnsi="Times New Roman" w:cs="Times New Roman"/>
        </w:rPr>
        <w:t>3</w:t>
      </w:r>
      <w:r w:rsidR="00631F26">
        <w:rPr>
          <w:rFonts w:ascii="Times New Roman" w:hAnsi="Times New Roman" w:cs="Times New Roman"/>
        </w:rPr>
        <w:t xml:space="preserve"> – </w:t>
      </w:r>
      <w:r w:rsidRPr="00EA4443">
        <w:rPr>
          <w:rFonts w:ascii="Times New Roman" w:hAnsi="Times New Roman" w:cs="Times New Roman"/>
        </w:rPr>
        <w:t xml:space="preserve">tzw. </w:t>
      </w:r>
      <w:r w:rsidR="00023D44">
        <w:rPr>
          <w:rFonts w:ascii="Times New Roman" w:hAnsi="Times New Roman" w:cs="Times New Roman"/>
        </w:rPr>
        <w:t>„</w:t>
      </w:r>
      <w:r w:rsidRPr="00EA4443">
        <w:rPr>
          <w:rFonts w:ascii="Times New Roman" w:hAnsi="Times New Roman" w:cs="Times New Roman"/>
        </w:rPr>
        <w:t>niedbalstw</w:t>
      </w:r>
      <w:r w:rsidR="00631F26">
        <w:rPr>
          <w:rFonts w:ascii="Times New Roman" w:hAnsi="Times New Roman" w:cs="Times New Roman"/>
        </w:rPr>
        <w:t>o</w:t>
      </w:r>
      <w:r w:rsidRPr="00EA4443">
        <w:rPr>
          <w:rFonts w:ascii="Times New Roman" w:hAnsi="Times New Roman" w:cs="Times New Roman"/>
        </w:rPr>
        <w:t>” kierującego, który jest jednym z</w:t>
      </w:r>
      <w:r w:rsidR="00631F26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>uczestników realizowanego przewozu towarów i to nie na nim spoczywa obowiązek zgłoszenia przewozu towarów w systemie</w:t>
      </w:r>
      <w:r w:rsidR="00D47039">
        <w:rPr>
          <w:rFonts w:ascii="Times New Roman" w:hAnsi="Times New Roman" w:cs="Times New Roman"/>
        </w:rPr>
        <w:t>. Jest to sytuacja, w której</w:t>
      </w:r>
      <w:r w:rsidRPr="00EA4443">
        <w:rPr>
          <w:rFonts w:ascii="Times New Roman" w:hAnsi="Times New Roman" w:cs="Times New Roman"/>
        </w:rPr>
        <w:t xml:space="preserve"> przewóz towarów został z</w:t>
      </w:r>
      <w:r w:rsidR="00D47039">
        <w:rPr>
          <w:rFonts w:ascii="Times New Roman" w:hAnsi="Times New Roman" w:cs="Times New Roman"/>
        </w:rPr>
        <w:t>a</w:t>
      </w:r>
      <w:r w:rsidRPr="00EA4443">
        <w:rPr>
          <w:rFonts w:ascii="Times New Roman" w:hAnsi="Times New Roman" w:cs="Times New Roman"/>
        </w:rPr>
        <w:t>rejestrowany w systemie</w:t>
      </w:r>
      <w:r w:rsidR="00D47039">
        <w:rPr>
          <w:rFonts w:ascii="Times New Roman" w:hAnsi="Times New Roman" w:cs="Times New Roman"/>
        </w:rPr>
        <w:t xml:space="preserve"> SENT</w:t>
      </w:r>
      <w:r w:rsidRPr="00EA4443">
        <w:rPr>
          <w:rFonts w:ascii="Times New Roman" w:hAnsi="Times New Roman" w:cs="Times New Roman"/>
        </w:rPr>
        <w:t>, a kierujący w</w:t>
      </w:r>
      <w:r w:rsidR="00764F5A">
        <w:rPr>
          <w:rFonts w:ascii="Times New Roman" w:hAnsi="Times New Roman" w:cs="Times New Roman"/>
        </w:rPr>
        <w:t xml:space="preserve"> </w:t>
      </w:r>
      <w:r w:rsidRPr="00EA4443">
        <w:rPr>
          <w:rFonts w:ascii="Times New Roman" w:hAnsi="Times New Roman" w:cs="Times New Roman"/>
        </w:rPr>
        <w:t xml:space="preserve">momencie kontroli nie </w:t>
      </w:r>
      <w:r w:rsidR="008F7D53">
        <w:rPr>
          <w:rFonts w:ascii="Times New Roman" w:hAnsi="Times New Roman" w:cs="Times New Roman"/>
        </w:rPr>
        <w:t>może</w:t>
      </w:r>
      <w:r w:rsidRPr="00EA4443">
        <w:rPr>
          <w:rFonts w:ascii="Times New Roman" w:hAnsi="Times New Roman" w:cs="Times New Roman"/>
        </w:rPr>
        <w:t xml:space="preserve"> przedstawić </w:t>
      </w:r>
      <w:r w:rsidR="008E4BA9">
        <w:rPr>
          <w:rFonts w:ascii="Times New Roman" w:hAnsi="Times New Roman" w:cs="Times New Roman"/>
        </w:rPr>
        <w:t>właściwego dla przewozu</w:t>
      </w:r>
      <w:r w:rsidRPr="00EA4443">
        <w:rPr>
          <w:rFonts w:ascii="Times New Roman" w:hAnsi="Times New Roman" w:cs="Times New Roman"/>
        </w:rPr>
        <w:t xml:space="preserve"> numeru referencyjnego. </w:t>
      </w:r>
      <w:r w:rsidR="008E4BA9">
        <w:rPr>
          <w:rFonts w:ascii="Times New Roman" w:hAnsi="Times New Roman" w:cs="Times New Roman"/>
        </w:rPr>
        <w:t>W</w:t>
      </w:r>
      <w:r w:rsidR="00764F5A">
        <w:rPr>
          <w:rFonts w:ascii="Times New Roman" w:hAnsi="Times New Roman" w:cs="Times New Roman"/>
        </w:rPr>
        <w:t xml:space="preserve"> </w:t>
      </w:r>
      <w:r w:rsidR="008E4BA9">
        <w:rPr>
          <w:rFonts w:ascii="Times New Roman" w:hAnsi="Times New Roman" w:cs="Times New Roman"/>
        </w:rPr>
        <w:t xml:space="preserve">celu zabezpieczenia kierujących przed odpowiedzialnością za </w:t>
      </w:r>
      <w:r w:rsidR="008F7D53">
        <w:rPr>
          <w:rFonts w:ascii="Times New Roman" w:hAnsi="Times New Roman" w:cs="Times New Roman"/>
        </w:rPr>
        <w:t xml:space="preserve">podanie fałszywego lub błędnego numeru referencyjnego system będzie umożliwiał jego weryfikację za pomocą strony internetowej. </w:t>
      </w:r>
      <w:r w:rsidRPr="00EA4443">
        <w:rPr>
          <w:rFonts w:ascii="Times New Roman" w:hAnsi="Times New Roman" w:cs="Times New Roman"/>
        </w:rPr>
        <w:t>W takiej sytuacji</w:t>
      </w:r>
      <w:r w:rsidR="008F7D53">
        <w:rPr>
          <w:rFonts w:ascii="Times New Roman" w:hAnsi="Times New Roman" w:cs="Times New Roman"/>
        </w:rPr>
        <w:t xml:space="preserve"> (niedbalstwa)</w:t>
      </w:r>
      <w:r w:rsidRPr="00EA4443">
        <w:rPr>
          <w:rFonts w:ascii="Times New Roman" w:hAnsi="Times New Roman" w:cs="Times New Roman"/>
        </w:rPr>
        <w:t>, kara nakładana na kierującego wynosi</w:t>
      </w:r>
      <w:r w:rsidR="00342692">
        <w:rPr>
          <w:rFonts w:ascii="Times New Roman" w:hAnsi="Times New Roman" w:cs="Times New Roman"/>
        </w:rPr>
        <w:t xml:space="preserve">ć będzie </w:t>
      </w:r>
      <w:r w:rsidRPr="00EA4443">
        <w:rPr>
          <w:rFonts w:ascii="Times New Roman" w:hAnsi="Times New Roman" w:cs="Times New Roman"/>
        </w:rPr>
        <w:t>1000</w:t>
      </w:r>
      <w:r w:rsidR="00842211">
        <w:rPr>
          <w:rFonts w:ascii="Times New Roman" w:hAnsi="Times New Roman" w:cs="Times New Roman"/>
        </w:rPr>
        <w:t xml:space="preserve"> </w:t>
      </w:r>
      <w:r w:rsidRPr="00EA4443">
        <w:rPr>
          <w:rFonts w:ascii="Times New Roman" w:hAnsi="Times New Roman" w:cs="Times New Roman"/>
        </w:rPr>
        <w:t>zł.</w:t>
      </w:r>
    </w:p>
    <w:p w:rsidR="00EA4443" w:rsidRPr="00EA4443" w:rsidRDefault="00EA4443" w:rsidP="00EA44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lastRenderedPageBreak/>
        <w:t>W ust.</w:t>
      </w:r>
      <w:r w:rsidR="00C6760A">
        <w:rPr>
          <w:rFonts w:ascii="Times New Roman" w:hAnsi="Times New Roman" w:cs="Times New Roman"/>
        </w:rPr>
        <w:t xml:space="preserve"> </w:t>
      </w:r>
      <w:r w:rsidRPr="00EA4443">
        <w:rPr>
          <w:rFonts w:ascii="Times New Roman" w:hAnsi="Times New Roman" w:cs="Times New Roman"/>
        </w:rPr>
        <w:t xml:space="preserve">4 przewidziano </w:t>
      </w:r>
      <w:r w:rsidR="00ED236E">
        <w:rPr>
          <w:rFonts w:ascii="Times New Roman" w:hAnsi="Times New Roman" w:cs="Times New Roman"/>
        </w:rPr>
        <w:t>wyłączenie kumulacji nakładania kary pieniężnej</w:t>
      </w:r>
      <w:r w:rsidR="00BC7C8D">
        <w:rPr>
          <w:rFonts w:ascii="Times New Roman" w:hAnsi="Times New Roman" w:cs="Times New Roman"/>
        </w:rPr>
        <w:t>. Dotyczy to</w:t>
      </w:r>
      <w:r w:rsidR="00ED236E">
        <w:rPr>
          <w:rFonts w:ascii="Times New Roman" w:hAnsi="Times New Roman" w:cs="Times New Roman"/>
        </w:rPr>
        <w:t xml:space="preserve"> </w:t>
      </w:r>
      <w:r w:rsidRPr="00EA4443">
        <w:rPr>
          <w:rFonts w:ascii="Times New Roman" w:hAnsi="Times New Roman" w:cs="Times New Roman"/>
        </w:rPr>
        <w:t>sytuacj</w:t>
      </w:r>
      <w:r w:rsidR="00BC7C8D">
        <w:rPr>
          <w:rFonts w:ascii="Times New Roman" w:hAnsi="Times New Roman" w:cs="Times New Roman"/>
        </w:rPr>
        <w:t>i</w:t>
      </w:r>
      <w:r w:rsidRPr="00EA4443">
        <w:rPr>
          <w:rFonts w:ascii="Times New Roman" w:hAnsi="Times New Roman" w:cs="Times New Roman"/>
        </w:rPr>
        <w:t>, w</w:t>
      </w:r>
      <w:r w:rsidR="00BC7C8D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>której kierujący jest jedynym uczestnikiem przewozu przez terytorium kraju</w:t>
      </w:r>
      <w:r w:rsidR="00BC7C8D">
        <w:rPr>
          <w:rFonts w:ascii="Times New Roman" w:hAnsi="Times New Roman" w:cs="Times New Roman"/>
        </w:rPr>
        <w:t>.</w:t>
      </w:r>
    </w:p>
    <w:p w:rsidR="00EA4443" w:rsidRPr="00EA4443" w:rsidRDefault="00EA4443" w:rsidP="00842211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 xml:space="preserve">Stosownie do </w:t>
      </w:r>
      <w:r w:rsidR="00C8389D">
        <w:rPr>
          <w:rFonts w:ascii="Times New Roman" w:hAnsi="Times New Roman" w:cs="Times New Roman"/>
        </w:rPr>
        <w:t xml:space="preserve">brzmienia </w:t>
      </w:r>
      <w:r w:rsidR="002F2A02">
        <w:rPr>
          <w:rFonts w:ascii="Times New Roman" w:hAnsi="Times New Roman" w:cs="Times New Roman"/>
        </w:rPr>
        <w:t xml:space="preserve">projektowanego </w:t>
      </w:r>
      <w:r w:rsidR="0086493D">
        <w:rPr>
          <w:rFonts w:ascii="Times New Roman" w:hAnsi="Times New Roman" w:cs="Times New Roman"/>
        </w:rPr>
        <w:t>art. 20</w:t>
      </w:r>
      <w:r w:rsidRPr="00EA4443">
        <w:rPr>
          <w:rFonts w:ascii="Times New Roman" w:hAnsi="Times New Roman" w:cs="Times New Roman"/>
        </w:rPr>
        <w:t>, w przypadku gdy podmiot wysyłający, podmiot odbierający,</w:t>
      </w:r>
      <w:r w:rsidR="00C8389D">
        <w:rPr>
          <w:rFonts w:ascii="Times New Roman" w:hAnsi="Times New Roman" w:cs="Times New Roman"/>
        </w:rPr>
        <w:t xml:space="preserve"> </w:t>
      </w:r>
      <w:r w:rsidRPr="00EA4443">
        <w:rPr>
          <w:rFonts w:ascii="Times New Roman" w:hAnsi="Times New Roman" w:cs="Times New Roman"/>
        </w:rPr>
        <w:t>kierujący środkiem transportu nie wykona obowiązku aktualizacji danych zawartych w</w:t>
      </w:r>
      <w:r w:rsidR="00C8389D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>zgłoszeniu przewozu towarów</w:t>
      </w:r>
      <w:r w:rsidR="0086493D">
        <w:rPr>
          <w:rFonts w:ascii="Times New Roman" w:hAnsi="Times New Roman" w:cs="Times New Roman"/>
        </w:rPr>
        <w:t xml:space="preserve"> lub zgłosi dane niezgodne ze stanem faktycznym inne niż</w:t>
      </w:r>
      <w:r w:rsidR="00173E6B">
        <w:rPr>
          <w:rFonts w:ascii="Times New Roman" w:hAnsi="Times New Roman" w:cs="Times New Roman"/>
        </w:rPr>
        <w:t> </w:t>
      </w:r>
      <w:r w:rsidR="0086493D">
        <w:rPr>
          <w:rFonts w:ascii="Times New Roman" w:hAnsi="Times New Roman" w:cs="Times New Roman"/>
        </w:rPr>
        <w:t>dotyczące towaru</w:t>
      </w:r>
      <w:r w:rsidRPr="00EA4443">
        <w:rPr>
          <w:rFonts w:ascii="Times New Roman" w:hAnsi="Times New Roman" w:cs="Times New Roman"/>
        </w:rPr>
        <w:t>, odpowiednio na ten podmiot albo kierującego nakłada się karę pieniężną w</w:t>
      </w:r>
      <w:r w:rsidR="00173E6B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 xml:space="preserve">wysokości </w:t>
      </w:r>
      <w:r w:rsidR="0086493D">
        <w:rPr>
          <w:rFonts w:ascii="Times New Roman" w:hAnsi="Times New Roman" w:cs="Times New Roman"/>
        </w:rPr>
        <w:t>10</w:t>
      </w:r>
      <w:r w:rsidR="00842211">
        <w:rPr>
          <w:rFonts w:ascii="Times New Roman" w:hAnsi="Times New Roman" w:cs="Times New Roman"/>
        </w:rPr>
        <w:t> </w:t>
      </w:r>
      <w:r w:rsidR="00837A8E">
        <w:rPr>
          <w:rFonts w:ascii="Times New Roman" w:hAnsi="Times New Roman" w:cs="Times New Roman"/>
        </w:rPr>
        <w:t>000 zł. Wprowadzone rozwiązanie</w:t>
      </w:r>
      <w:r w:rsidRPr="00EA4443">
        <w:rPr>
          <w:rFonts w:ascii="Times New Roman" w:hAnsi="Times New Roman" w:cs="Times New Roman"/>
        </w:rPr>
        <w:t xml:space="preserve"> sankcjonuj</w:t>
      </w:r>
      <w:r w:rsidR="00837A8E">
        <w:rPr>
          <w:rFonts w:ascii="Times New Roman" w:hAnsi="Times New Roman" w:cs="Times New Roman"/>
        </w:rPr>
        <w:t>e</w:t>
      </w:r>
      <w:r w:rsidRPr="00EA4443">
        <w:rPr>
          <w:rFonts w:ascii="Times New Roman" w:hAnsi="Times New Roman" w:cs="Times New Roman"/>
        </w:rPr>
        <w:t xml:space="preserve"> odpowiedzialność za brak </w:t>
      </w:r>
      <w:r w:rsidR="00837A8E">
        <w:rPr>
          <w:rFonts w:ascii="Times New Roman" w:hAnsi="Times New Roman" w:cs="Times New Roman"/>
        </w:rPr>
        <w:t xml:space="preserve">aktualizacji </w:t>
      </w:r>
      <w:r w:rsidRPr="00EA4443">
        <w:rPr>
          <w:rFonts w:ascii="Times New Roman" w:hAnsi="Times New Roman" w:cs="Times New Roman"/>
        </w:rPr>
        <w:t>danych w sytuacji, gdy zaistniała taka konieczność (</w:t>
      </w:r>
      <w:r w:rsidR="00C8389D">
        <w:rPr>
          <w:rFonts w:ascii="Times New Roman" w:hAnsi="Times New Roman" w:cs="Times New Roman"/>
        </w:rPr>
        <w:t xml:space="preserve">np. </w:t>
      </w:r>
      <w:r w:rsidRPr="00EA4443">
        <w:rPr>
          <w:rFonts w:ascii="Times New Roman" w:hAnsi="Times New Roman" w:cs="Times New Roman"/>
        </w:rPr>
        <w:t>zmiana środka przewozowego, kierowcy, odbiorcy towaru, miejsca rozładunku, itp.)</w:t>
      </w:r>
      <w:r w:rsidR="00E8675D">
        <w:rPr>
          <w:rFonts w:ascii="Times New Roman" w:hAnsi="Times New Roman" w:cs="Times New Roman"/>
        </w:rPr>
        <w:t>,</w:t>
      </w:r>
      <w:r w:rsidRPr="00EA4443">
        <w:rPr>
          <w:rFonts w:ascii="Times New Roman" w:hAnsi="Times New Roman" w:cs="Times New Roman"/>
        </w:rPr>
        <w:t xml:space="preserve"> czyli </w:t>
      </w:r>
      <w:r w:rsidR="00E8675D">
        <w:rPr>
          <w:rFonts w:ascii="Times New Roman" w:hAnsi="Times New Roman" w:cs="Times New Roman"/>
        </w:rPr>
        <w:t>wymaganą zmian</w:t>
      </w:r>
      <w:r w:rsidRPr="00EA4443">
        <w:rPr>
          <w:rFonts w:ascii="Times New Roman" w:hAnsi="Times New Roman" w:cs="Times New Roman"/>
        </w:rPr>
        <w:t>ę danych już wprowadzonych.</w:t>
      </w:r>
    </w:p>
    <w:p w:rsidR="00EA4443" w:rsidRPr="00EA4443" w:rsidRDefault="00EA4443" w:rsidP="00EA44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 xml:space="preserve">W </w:t>
      </w:r>
      <w:r w:rsidR="00D162D1">
        <w:rPr>
          <w:rFonts w:ascii="Times New Roman" w:hAnsi="Times New Roman" w:cs="Times New Roman"/>
        </w:rPr>
        <w:t xml:space="preserve">kolejnym </w:t>
      </w:r>
      <w:r w:rsidRPr="00EA4443">
        <w:rPr>
          <w:rFonts w:ascii="Times New Roman" w:hAnsi="Times New Roman" w:cs="Times New Roman"/>
        </w:rPr>
        <w:t>art</w:t>
      </w:r>
      <w:r w:rsidR="00D162D1">
        <w:rPr>
          <w:rFonts w:ascii="Times New Roman" w:hAnsi="Times New Roman" w:cs="Times New Roman"/>
        </w:rPr>
        <w:t>ykule</w:t>
      </w:r>
      <w:r w:rsidRPr="00EA4443">
        <w:rPr>
          <w:rFonts w:ascii="Times New Roman" w:hAnsi="Times New Roman" w:cs="Times New Roman"/>
        </w:rPr>
        <w:t xml:space="preserve"> </w:t>
      </w:r>
      <w:r w:rsidR="002F4011">
        <w:rPr>
          <w:rFonts w:ascii="Times New Roman" w:hAnsi="Times New Roman" w:cs="Times New Roman"/>
        </w:rPr>
        <w:t xml:space="preserve">(art. 21) </w:t>
      </w:r>
      <w:r w:rsidRPr="00EA4443">
        <w:rPr>
          <w:rFonts w:ascii="Times New Roman" w:hAnsi="Times New Roman" w:cs="Times New Roman"/>
        </w:rPr>
        <w:t>określono sposób ustalania wartości towaru, w sytuacji gdy nie</w:t>
      </w:r>
      <w:r w:rsidR="002F4011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>istnieje możliwość jej określenia na podstawie dołączonych do towaru dokumentów, są one nieprawidłowe lub ich brak. Konieczność wprowadzenia takiego rozwiązania wynika wprost z</w:t>
      </w:r>
      <w:r w:rsidR="00D162D1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>brzemienia art.</w:t>
      </w:r>
      <w:r w:rsidR="00D162D1">
        <w:rPr>
          <w:rFonts w:ascii="Times New Roman" w:hAnsi="Times New Roman" w:cs="Times New Roman"/>
        </w:rPr>
        <w:t xml:space="preserve"> </w:t>
      </w:r>
      <w:r w:rsidRPr="00EA4443">
        <w:rPr>
          <w:rFonts w:ascii="Times New Roman" w:hAnsi="Times New Roman" w:cs="Times New Roman"/>
        </w:rPr>
        <w:t xml:space="preserve">16 </w:t>
      </w:r>
      <w:r w:rsidR="00D162D1">
        <w:rPr>
          <w:rFonts w:ascii="Times New Roman" w:hAnsi="Times New Roman" w:cs="Times New Roman"/>
        </w:rPr>
        <w:t xml:space="preserve">projektu </w:t>
      </w:r>
      <w:r w:rsidRPr="00EA4443">
        <w:rPr>
          <w:rFonts w:ascii="Times New Roman" w:hAnsi="Times New Roman" w:cs="Times New Roman"/>
        </w:rPr>
        <w:t xml:space="preserve">ustawy, gdzie wartość towaru jest podstawą do wymiaru kary </w:t>
      </w:r>
      <w:r w:rsidR="00D162D1">
        <w:rPr>
          <w:rFonts w:ascii="Times New Roman" w:hAnsi="Times New Roman" w:cs="Times New Roman"/>
        </w:rPr>
        <w:t xml:space="preserve">pieniężnej </w:t>
      </w:r>
      <w:r w:rsidRPr="00EA4443">
        <w:rPr>
          <w:rFonts w:ascii="Times New Roman" w:hAnsi="Times New Roman" w:cs="Times New Roman"/>
        </w:rPr>
        <w:t xml:space="preserve">nakładanej odpowiednio na </w:t>
      </w:r>
      <w:r w:rsidR="00E8675D">
        <w:rPr>
          <w:rFonts w:ascii="Times New Roman" w:hAnsi="Times New Roman" w:cs="Times New Roman"/>
        </w:rPr>
        <w:t xml:space="preserve">podmiot </w:t>
      </w:r>
      <w:r w:rsidRPr="00EA4443">
        <w:rPr>
          <w:rFonts w:ascii="Times New Roman" w:hAnsi="Times New Roman" w:cs="Times New Roman"/>
        </w:rPr>
        <w:t>wysyłając</w:t>
      </w:r>
      <w:r w:rsidR="00E8675D">
        <w:rPr>
          <w:rFonts w:ascii="Times New Roman" w:hAnsi="Times New Roman" w:cs="Times New Roman"/>
        </w:rPr>
        <w:t>y</w:t>
      </w:r>
      <w:r w:rsidRPr="00EA4443">
        <w:rPr>
          <w:rFonts w:ascii="Times New Roman" w:hAnsi="Times New Roman" w:cs="Times New Roman"/>
        </w:rPr>
        <w:t xml:space="preserve"> lub </w:t>
      </w:r>
      <w:r w:rsidR="00E8675D">
        <w:rPr>
          <w:rFonts w:ascii="Times New Roman" w:hAnsi="Times New Roman" w:cs="Times New Roman"/>
        </w:rPr>
        <w:t xml:space="preserve">podmiot </w:t>
      </w:r>
      <w:r w:rsidRPr="00EA4443">
        <w:rPr>
          <w:rFonts w:ascii="Times New Roman" w:hAnsi="Times New Roman" w:cs="Times New Roman"/>
        </w:rPr>
        <w:t>odbierając</w:t>
      </w:r>
      <w:r w:rsidR="00E8675D">
        <w:rPr>
          <w:rFonts w:ascii="Times New Roman" w:hAnsi="Times New Roman" w:cs="Times New Roman"/>
        </w:rPr>
        <w:t>y</w:t>
      </w:r>
      <w:r w:rsidR="00C55987">
        <w:rPr>
          <w:rFonts w:ascii="Times New Roman" w:hAnsi="Times New Roman" w:cs="Times New Roman"/>
        </w:rPr>
        <w:t>.</w:t>
      </w:r>
    </w:p>
    <w:p w:rsidR="00994732" w:rsidRDefault="00EA4443" w:rsidP="002F4011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 xml:space="preserve">Stosownie do </w:t>
      </w:r>
      <w:r w:rsidR="00C55987">
        <w:rPr>
          <w:rFonts w:ascii="Times New Roman" w:hAnsi="Times New Roman" w:cs="Times New Roman"/>
        </w:rPr>
        <w:t xml:space="preserve">treści </w:t>
      </w:r>
      <w:r w:rsidRPr="00EA4443">
        <w:rPr>
          <w:rFonts w:ascii="Times New Roman" w:hAnsi="Times New Roman" w:cs="Times New Roman"/>
        </w:rPr>
        <w:t>art. 2</w:t>
      </w:r>
      <w:r w:rsidR="0086493D">
        <w:rPr>
          <w:rFonts w:ascii="Times New Roman" w:hAnsi="Times New Roman" w:cs="Times New Roman"/>
        </w:rPr>
        <w:t>2</w:t>
      </w:r>
      <w:r w:rsidRPr="00EA4443">
        <w:rPr>
          <w:rFonts w:ascii="Times New Roman" w:hAnsi="Times New Roman" w:cs="Times New Roman"/>
        </w:rPr>
        <w:t xml:space="preserve"> kary pieniężne, o których wyżej mowa, nakładane są w drodze decyzji administracyjnej. Do kar stosu</w:t>
      </w:r>
      <w:r w:rsidR="0086493D">
        <w:rPr>
          <w:rFonts w:ascii="Times New Roman" w:hAnsi="Times New Roman" w:cs="Times New Roman"/>
        </w:rPr>
        <w:t>je się przepisy ustawy z dnia 27</w:t>
      </w:r>
      <w:r w:rsidRPr="00EA4443">
        <w:rPr>
          <w:rFonts w:ascii="Times New Roman" w:hAnsi="Times New Roman" w:cs="Times New Roman"/>
        </w:rPr>
        <w:t xml:space="preserve"> sierpnia 1997 r.</w:t>
      </w:r>
      <w:r w:rsidR="00C55987">
        <w:rPr>
          <w:rFonts w:ascii="Times New Roman" w:hAnsi="Times New Roman" w:cs="Times New Roman"/>
        </w:rPr>
        <w:t xml:space="preserve"> Ordy</w:t>
      </w:r>
      <w:r w:rsidR="00216294">
        <w:rPr>
          <w:rFonts w:ascii="Times New Roman" w:hAnsi="Times New Roman" w:cs="Times New Roman"/>
        </w:rPr>
        <w:t xml:space="preserve">nacja podatkowa (Dz. U. </w:t>
      </w:r>
      <w:proofErr w:type="gramStart"/>
      <w:r w:rsidR="00216294">
        <w:rPr>
          <w:rFonts w:ascii="Times New Roman" w:hAnsi="Times New Roman" w:cs="Times New Roman"/>
        </w:rPr>
        <w:t>z</w:t>
      </w:r>
      <w:proofErr w:type="gramEnd"/>
      <w:r w:rsidR="00216294">
        <w:rPr>
          <w:rFonts w:ascii="Times New Roman" w:hAnsi="Times New Roman" w:cs="Times New Roman"/>
        </w:rPr>
        <w:t xml:space="preserve"> 2015 r. poz. 613, z </w:t>
      </w:r>
      <w:proofErr w:type="spellStart"/>
      <w:r w:rsidR="00216294">
        <w:rPr>
          <w:rFonts w:ascii="Times New Roman" w:hAnsi="Times New Roman" w:cs="Times New Roman"/>
        </w:rPr>
        <w:t>późn</w:t>
      </w:r>
      <w:proofErr w:type="spellEnd"/>
      <w:r w:rsidR="00216294">
        <w:rPr>
          <w:rFonts w:ascii="Times New Roman" w:hAnsi="Times New Roman" w:cs="Times New Roman"/>
        </w:rPr>
        <w:t xml:space="preserve">. </w:t>
      </w:r>
      <w:proofErr w:type="gramStart"/>
      <w:r w:rsidR="00216294">
        <w:rPr>
          <w:rFonts w:ascii="Times New Roman" w:hAnsi="Times New Roman" w:cs="Times New Roman"/>
        </w:rPr>
        <w:t>zm</w:t>
      </w:r>
      <w:proofErr w:type="gramEnd"/>
      <w:r w:rsidR="00216294">
        <w:rPr>
          <w:rFonts w:ascii="Times New Roman" w:hAnsi="Times New Roman" w:cs="Times New Roman"/>
        </w:rPr>
        <w:t>.)</w:t>
      </w:r>
      <w:r w:rsidR="00994732">
        <w:rPr>
          <w:rFonts w:ascii="Times New Roman" w:hAnsi="Times New Roman" w:cs="Times New Roman"/>
        </w:rPr>
        <w:t>.</w:t>
      </w:r>
    </w:p>
    <w:p w:rsidR="00EA4443" w:rsidRPr="00EA4443" w:rsidRDefault="00EA4443" w:rsidP="00A829E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>Organem właściwym do nałożenia kary pieniężnej jest dyrektor izby celnej właściwy dla miejsca kontroli, z wyłączeniem, gdy kara pieniężna nakładana jest w drodze decyzji uproszczonej.</w:t>
      </w:r>
    </w:p>
    <w:p w:rsidR="00B21B40" w:rsidRPr="00074BDE" w:rsidRDefault="00074BDE" w:rsidP="00074BDE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074BDE">
        <w:rPr>
          <w:rFonts w:ascii="Times New Roman" w:hAnsi="Times New Roman" w:cs="Times New Roman"/>
          <w:b/>
        </w:rPr>
        <w:t>Art. 24</w:t>
      </w:r>
    </w:p>
    <w:p w:rsidR="00B21B40" w:rsidRDefault="00EA4443" w:rsidP="00EA44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>Z uwagi na uwarunkowania</w:t>
      </w:r>
      <w:r w:rsidR="00343D08">
        <w:rPr>
          <w:rFonts w:ascii="Times New Roman" w:hAnsi="Times New Roman" w:cs="Times New Roman"/>
        </w:rPr>
        <w:t xml:space="preserve"> i specyfikę</w:t>
      </w:r>
      <w:r w:rsidR="00354597">
        <w:rPr>
          <w:rFonts w:ascii="Times New Roman" w:hAnsi="Times New Roman" w:cs="Times New Roman"/>
        </w:rPr>
        <w:t xml:space="preserve"> wykonywania przewozu</w:t>
      </w:r>
      <w:r w:rsidRPr="00EA4443">
        <w:rPr>
          <w:rFonts w:ascii="Times New Roman" w:hAnsi="Times New Roman" w:cs="Times New Roman"/>
        </w:rPr>
        <w:t>, w przypadku gdy stroną postępowania w sprawie nałożenia kary jes</w:t>
      </w:r>
      <w:r w:rsidR="00354597">
        <w:rPr>
          <w:rFonts w:ascii="Times New Roman" w:hAnsi="Times New Roman" w:cs="Times New Roman"/>
        </w:rPr>
        <w:t xml:space="preserve">t kierujący środkiem transportu, w tym cudzoziemiec, </w:t>
      </w:r>
      <w:r w:rsidRPr="00EA4443">
        <w:rPr>
          <w:rFonts w:ascii="Times New Roman" w:hAnsi="Times New Roman" w:cs="Times New Roman"/>
        </w:rPr>
        <w:t>karę</w:t>
      </w:r>
      <w:r w:rsidR="00354597">
        <w:rPr>
          <w:rFonts w:ascii="Times New Roman" w:hAnsi="Times New Roman" w:cs="Times New Roman"/>
        </w:rPr>
        <w:t xml:space="preserve"> pieniężną</w:t>
      </w:r>
      <w:r w:rsidRPr="00EA4443">
        <w:rPr>
          <w:rFonts w:ascii="Times New Roman" w:hAnsi="Times New Roman" w:cs="Times New Roman"/>
        </w:rPr>
        <w:t xml:space="preserve"> nakładana jest w drodze decyzji admini</w:t>
      </w:r>
      <w:r w:rsidR="0086493D">
        <w:rPr>
          <w:rFonts w:ascii="Times New Roman" w:hAnsi="Times New Roman" w:cs="Times New Roman"/>
        </w:rPr>
        <w:t>stracyjnej uproszczonej (art. 24</w:t>
      </w:r>
      <w:r w:rsidRPr="00EA4443">
        <w:rPr>
          <w:rFonts w:ascii="Times New Roman" w:hAnsi="Times New Roman" w:cs="Times New Roman"/>
        </w:rPr>
        <w:t xml:space="preserve"> ust. 1). </w:t>
      </w:r>
    </w:p>
    <w:p w:rsidR="00770CC5" w:rsidRDefault="00354597" w:rsidP="00EA44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</w:t>
      </w:r>
      <w:r w:rsidR="007D7C9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rodzaj decyzji nie jest znany </w:t>
      </w:r>
      <w:r w:rsidR="00990EBD">
        <w:rPr>
          <w:rFonts w:ascii="Times New Roman" w:hAnsi="Times New Roman" w:cs="Times New Roman"/>
        </w:rPr>
        <w:t xml:space="preserve">polskiemu </w:t>
      </w:r>
      <w:r>
        <w:rPr>
          <w:rFonts w:ascii="Times New Roman" w:hAnsi="Times New Roman" w:cs="Times New Roman"/>
        </w:rPr>
        <w:t xml:space="preserve">postępowaniu administracyjnemu, jednak </w:t>
      </w:r>
      <w:r w:rsidR="00990EBD">
        <w:rPr>
          <w:rFonts w:ascii="Times New Roman" w:hAnsi="Times New Roman" w:cs="Times New Roman"/>
        </w:rPr>
        <w:t xml:space="preserve">cel jakim jest efektywny wymiar kary pieniężnej uzasadnienia wprowadzenie tego typu rozstrzygnięcia. </w:t>
      </w:r>
      <w:r w:rsidR="00EA4443" w:rsidRPr="00EA4443">
        <w:rPr>
          <w:rFonts w:ascii="Times New Roman" w:hAnsi="Times New Roman" w:cs="Times New Roman"/>
        </w:rPr>
        <w:t>Decyzja uproszczona zgodnie z ust. 2 zawiera</w:t>
      </w:r>
      <w:r w:rsidR="00DC17F0">
        <w:rPr>
          <w:rFonts w:ascii="Times New Roman" w:hAnsi="Times New Roman" w:cs="Times New Roman"/>
        </w:rPr>
        <w:t xml:space="preserve"> wszystkie konieczne dla decyzji administracyjnej elementy</w:t>
      </w:r>
      <w:r w:rsidR="00EA4443" w:rsidRPr="00EA4443">
        <w:rPr>
          <w:rFonts w:ascii="Times New Roman" w:hAnsi="Times New Roman" w:cs="Times New Roman"/>
        </w:rPr>
        <w:t>: oznaczenie organu administracji publicznej, datę wydania, oznaczenie strony, powołanie podstawy prawnej, rozstrzygnięcie zawierające wysokość nałożonej kary pieniężnej, uzasadnienie faktyczne, pouczenie, czy i w jakim trybie służy od niej sprzeciw, podpis z podaniem imienia i nazwiska oraz stanowiska służbowego osoby upoważnionej do wydania decyzji</w:t>
      </w:r>
      <w:r w:rsidR="00DC17F0">
        <w:rPr>
          <w:rFonts w:ascii="Times New Roman" w:hAnsi="Times New Roman" w:cs="Times New Roman"/>
        </w:rPr>
        <w:t xml:space="preserve"> uproszczonej</w:t>
      </w:r>
      <w:r w:rsidR="00EA4443" w:rsidRPr="00EA4443">
        <w:rPr>
          <w:rFonts w:ascii="Times New Roman" w:hAnsi="Times New Roman" w:cs="Times New Roman"/>
        </w:rPr>
        <w:t>.</w:t>
      </w:r>
      <w:r w:rsidR="00B91048">
        <w:rPr>
          <w:rFonts w:ascii="Times New Roman" w:hAnsi="Times New Roman" w:cs="Times New Roman"/>
        </w:rPr>
        <w:t xml:space="preserve"> Przyjęte regulacje zapewniają</w:t>
      </w:r>
      <w:r w:rsidR="00871E22">
        <w:rPr>
          <w:rFonts w:ascii="Times New Roman" w:hAnsi="Times New Roman" w:cs="Times New Roman"/>
        </w:rPr>
        <w:t>, mimo uproszczeń,</w:t>
      </w:r>
      <w:r w:rsidR="00173E6B">
        <w:rPr>
          <w:rFonts w:ascii="Times New Roman" w:hAnsi="Times New Roman" w:cs="Times New Roman"/>
        </w:rPr>
        <w:t xml:space="preserve"> ochronę podmiotom, na któr</w:t>
      </w:r>
      <w:r w:rsidR="0086493D">
        <w:rPr>
          <w:rFonts w:ascii="Times New Roman" w:hAnsi="Times New Roman" w:cs="Times New Roman"/>
        </w:rPr>
        <w:t>e</w:t>
      </w:r>
      <w:r w:rsidR="00B91048">
        <w:rPr>
          <w:rFonts w:ascii="Times New Roman" w:hAnsi="Times New Roman" w:cs="Times New Roman"/>
        </w:rPr>
        <w:t xml:space="preserve"> </w:t>
      </w:r>
      <w:r w:rsidR="00B91048" w:rsidRPr="00782A57">
        <w:rPr>
          <w:rFonts w:ascii="Times New Roman" w:hAnsi="Times New Roman" w:cs="Times New Roman"/>
        </w:rPr>
        <w:t>nałożono karę pieniężną.</w:t>
      </w:r>
    </w:p>
    <w:p w:rsidR="00782A57" w:rsidRDefault="00EA4443" w:rsidP="00EA44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 xml:space="preserve">Organem właściwym do wydania decyzji uproszczonej </w:t>
      </w:r>
      <w:r w:rsidR="007D7C98">
        <w:rPr>
          <w:rFonts w:ascii="Times New Roman" w:hAnsi="Times New Roman" w:cs="Times New Roman"/>
        </w:rPr>
        <w:t>oprócz</w:t>
      </w:r>
      <w:r w:rsidR="00B76CDC">
        <w:rPr>
          <w:rFonts w:ascii="Times New Roman" w:hAnsi="Times New Roman" w:cs="Times New Roman"/>
        </w:rPr>
        <w:t xml:space="preserve"> organ</w:t>
      </w:r>
      <w:r w:rsidR="007D7C98">
        <w:rPr>
          <w:rFonts w:ascii="Times New Roman" w:hAnsi="Times New Roman" w:cs="Times New Roman"/>
        </w:rPr>
        <w:t>u</w:t>
      </w:r>
      <w:r w:rsidR="00B76CDC">
        <w:rPr>
          <w:rFonts w:ascii="Times New Roman" w:hAnsi="Times New Roman" w:cs="Times New Roman"/>
        </w:rPr>
        <w:t xml:space="preserve"> Służby Celnej</w:t>
      </w:r>
      <w:r w:rsidR="007D7C98">
        <w:rPr>
          <w:rFonts w:ascii="Times New Roman" w:hAnsi="Times New Roman" w:cs="Times New Roman"/>
        </w:rPr>
        <w:t xml:space="preserve"> może być</w:t>
      </w:r>
      <w:r w:rsidRPr="00EA4443">
        <w:rPr>
          <w:rFonts w:ascii="Times New Roman" w:hAnsi="Times New Roman" w:cs="Times New Roman"/>
        </w:rPr>
        <w:t xml:space="preserve"> organ, którego kontrolujący dokonuje kontroli przewozu towarów</w:t>
      </w:r>
      <w:r w:rsidR="00770CC5">
        <w:rPr>
          <w:rFonts w:ascii="Times New Roman" w:hAnsi="Times New Roman" w:cs="Times New Roman"/>
        </w:rPr>
        <w:t>, np. Policji</w:t>
      </w:r>
      <w:r w:rsidRPr="00EA4443">
        <w:rPr>
          <w:rFonts w:ascii="Times New Roman" w:hAnsi="Times New Roman" w:cs="Times New Roman"/>
        </w:rPr>
        <w:t>. Na potrzeby postępowania w sprawie nałożenia kary pieniężnej w drodze decyzji uproszczonej zniesiona została właściwość miejscowa organu, którego kontrolujący dokonuje kontroli przewozu towarów. Decyzję</w:t>
      </w:r>
      <w:r w:rsidR="00770CC5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 xml:space="preserve">uproszczoną doręcza się niezwłocznie kierującemu środkiem transportu. Decyzja ta </w:t>
      </w:r>
      <w:r w:rsidRPr="00770CC5">
        <w:rPr>
          <w:rFonts w:ascii="Times New Roman" w:hAnsi="Times New Roman" w:cs="Times New Roman"/>
          <w:i/>
        </w:rPr>
        <w:t>ipso iure</w:t>
      </w:r>
      <w:r w:rsidRPr="00EA4443">
        <w:rPr>
          <w:rFonts w:ascii="Times New Roman" w:hAnsi="Times New Roman" w:cs="Times New Roman"/>
        </w:rPr>
        <w:t xml:space="preserve"> posiada rygor natychmiasto</w:t>
      </w:r>
      <w:r w:rsidR="0086493D">
        <w:rPr>
          <w:rFonts w:ascii="Times New Roman" w:hAnsi="Times New Roman" w:cs="Times New Roman"/>
        </w:rPr>
        <w:t>wej wykonalności, na mocy ust. 7</w:t>
      </w:r>
      <w:r w:rsidRPr="00EA4443">
        <w:rPr>
          <w:rFonts w:ascii="Times New Roman" w:hAnsi="Times New Roman" w:cs="Times New Roman"/>
        </w:rPr>
        <w:t>, co oznacza że</w:t>
      </w:r>
      <w:r w:rsidR="007D7C98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>decyzja podlega wykonaniu zanim stanie się ostateczna. Rygor natychmiastowej wykonalności decyzji w</w:t>
      </w:r>
      <w:r w:rsidR="00770CC5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>odniesieniu do kierujących środkiem transportu ma skutek bezwzględny i podmiot ten jest zobowiązany do niezwłocznego uiszczenia nałożonej na niego kary pieniężnej.</w:t>
      </w:r>
    </w:p>
    <w:p w:rsidR="00D509DF" w:rsidRPr="00F33AC1" w:rsidRDefault="00D509DF" w:rsidP="00F33A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AC1">
        <w:rPr>
          <w:rFonts w:ascii="Times New Roman" w:hAnsi="Times New Roman" w:cs="Times New Roman"/>
          <w:sz w:val="24"/>
          <w:szCs w:val="24"/>
        </w:rPr>
        <w:lastRenderedPageBreak/>
        <w:t xml:space="preserve">Z uwagi na ten szczególny tryb w projektowanym ust. 5 wskazano, że do postępowania przed organem I instancji nie </w:t>
      </w:r>
      <w:r w:rsidR="00F33AC1">
        <w:rPr>
          <w:rFonts w:ascii="Times New Roman" w:hAnsi="Times New Roman" w:cs="Times New Roman"/>
          <w:sz w:val="24"/>
          <w:szCs w:val="24"/>
        </w:rPr>
        <w:t xml:space="preserve">stosuje się </w:t>
      </w:r>
      <w:r w:rsidRPr="00F33AC1">
        <w:rPr>
          <w:rFonts w:ascii="Times New Roman" w:hAnsi="Times New Roman" w:cs="Times New Roman"/>
          <w:color w:val="000000"/>
          <w:sz w:val="24"/>
          <w:szCs w:val="24"/>
        </w:rPr>
        <w:t xml:space="preserve">przepisów art. 165 § 2 i § 4 </w:t>
      </w:r>
      <w:r w:rsidR="00F33AC1">
        <w:rPr>
          <w:rFonts w:ascii="Times New Roman" w:hAnsi="Times New Roman" w:cs="Times New Roman"/>
          <w:color w:val="000000"/>
          <w:sz w:val="24"/>
          <w:szCs w:val="24"/>
        </w:rPr>
        <w:t xml:space="preserve">ustawy Ordynacja podatkowa </w:t>
      </w:r>
      <w:r w:rsidRPr="00F33AC1">
        <w:rPr>
          <w:rFonts w:ascii="Times New Roman" w:hAnsi="Times New Roman" w:cs="Times New Roman"/>
          <w:color w:val="000000"/>
          <w:sz w:val="24"/>
          <w:szCs w:val="24"/>
        </w:rPr>
        <w:t>wskazujących, że wszczęcie postępowania z urzędu następuje w formie postanowienia doręczanego stronie postępowania i art. 200 § 1, że przed wydaniem decyzji organ wyznacza stronie siedmiodniowy termin do wypowiedzenia się w sprawie zebranego materiału dowodowego.</w:t>
      </w:r>
    </w:p>
    <w:p w:rsidR="00581066" w:rsidRDefault="00671965" w:rsidP="00EA44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ochrony praw strony</w:t>
      </w:r>
      <w:r w:rsidR="00F33AC1" w:rsidRPr="00F33AC1">
        <w:rPr>
          <w:rFonts w:ascii="Times New Roman" w:hAnsi="Times New Roman" w:cs="Times New Roman"/>
        </w:rPr>
        <w:t xml:space="preserve"> może </w:t>
      </w:r>
      <w:r>
        <w:rPr>
          <w:rFonts w:ascii="Times New Roman" w:hAnsi="Times New Roman" w:cs="Times New Roman"/>
        </w:rPr>
        <w:t xml:space="preserve">ona </w:t>
      </w:r>
      <w:r w:rsidR="00F33AC1" w:rsidRPr="00F33AC1">
        <w:rPr>
          <w:rFonts w:ascii="Times New Roman" w:hAnsi="Times New Roman" w:cs="Times New Roman"/>
        </w:rPr>
        <w:t>w terminie 14 dni od dnia doręczenia decyzji uproszczonej wnieść odwołanie do właściwego dyrektora izby celnej za pośrednictwem organu, który wydał decyzję. W przypadku wniesienia odwołania właściwy dyrektor izby celnej wydaje decyzję, o której mowa w art. 233 ustawy Ordynacja podatkowa</w:t>
      </w:r>
      <w:r w:rsidR="00C7292B">
        <w:rPr>
          <w:rFonts w:ascii="Times New Roman" w:hAnsi="Times New Roman" w:cs="Times New Roman"/>
        </w:rPr>
        <w:t xml:space="preserve"> z wyłączeniem rozstrzygnięcia przewidzianego w</w:t>
      </w:r>
      <w:r w:rsidR="00F33AC1" w:rsidRPr="00F33AC1">
        <w:rPr>
          <w:rFonts w:ascii="Times New Roman" w:hAnsi="Times New Roman" w:cs="Times New Roman"/>
        </w:rPr>
        <w:t xml:space="preserve"> art. 233 § 2 </w:t>
      </w:r>
      <w:r w:rsidR="00A5508E">
        <w:rPr>
          <w:rFonts w:ascii="Times New Roman" w:hAnsi="Times New Roman" w:cs="Times New Roman"/>
        </w:rPr>
        <w:t xml:space="preserve">tej </w:t>
      </w:r>
      <w:r w:rsidR="00F33AC1" w:rsidRPr="00F33AC1">
        <w:rPr>
          <w:rFonts w:ascii="Times New Roman" w:hAnsi="Times New Roman" w:cs="Times New Roman"/>
        </w:rPr>
        <w:t>ustawy.</w:t>
      </w:r>
      <w:r w:rsidR="00A5508E">
        <w:rPr>
          <w:rFonts w:ascii="Times New Roman" w:hAnsi="Times New Roman" w:cs="Times New Roman"/>
        </w:rPr>
        <w:t xml:space="preserve"> Projektowane rozwiązanie uniemożliwia wydanie decyzji </w:t>
      </w:r>
      <w:proofErr w:type="spellStart"/>
      <w:r w:rsidR="00A5508E">
        <w:rPr>
          <w:rFonts w:ascii="Times New Roman" w:hAnsi="Times New Roman" w:cs="Times New Roman"/>
        </w:rPr>
        <w:t>kasatoryjnej</w:t>
      </w:r>
      <w:proofErr w:type="spellEnd"/>
      <w:r w:rsidR="00A5508E">
        <w:rPr>
          <w:rFonts w:ascii="Times New Roman" w:hAnsi="Times New Roman" w:cs="Times New Roman"/>
        </w:rPr>
        <w:t xml:space="preserve"> w celu zwrotu </w:t>
      </w:r>
      <w:r w:rsidR="006E72E0">
        <w:rPr>
          <w:rFonts w:ascii="Times New Roman" w:hAnsi="Times New Roman" w:cs="Times New Roman"/>
        </w:rPr>
        <w:t>sprawy do organu I instancji.</w:t>
      </w:r>
      <w:r w:rsidR="00581066">
        <w:rPr>
          <w:rFonts w:ascii="Times New Roman" w:hAnsi="Times New Roman" w:cs="Times New Roman"/>
        </w:rPr>
        <w:t xml:space="preserve"> </w:t>
      </w:r>
      <w:r w:rsidR="00581066" w:rsidRPr="00581066">
        <w:rPr>
          <w:rFonts w:ascii="Times New Roman" w:hAnsi="Times New Roman" w:cs="Times New Roman"/>
        </w:rPr>
        <w:t>Celem przyjęcia takiego rozwiązania jest potrzeba uproszczenia procedur postępowania i</w:t>
      </w:r>
      <w:r w:rsidR="00581066">
        <w:rPr>
          <w:rFonts w:ascii="Times New Roman" w:hAnsi="Times New Roman" w:cs="Times New Roman"/>
        </w:rPr>
        <w:t> </w:t>
      </w:r>
      <w:r w:rsidR="00581066" w:rsidRPr="00581066">
        <w:rPr>
          <w:rFonts w:ascii="Times New Roman" w:hAnsi="Times New Roman" w:cs="Times New Roman"/>
        </w:rPr>
        <w:t>wzmocnienie zasady szybkości działania, bez uszczerbku dla praw strony. Z drugiej strony przekazanie sprawy do ponownego rozpatrzenia organowi Policji, czy Straży Granicznej, których funkcjonariusze wykonywali kontrolę przewozu towarów jest bezcelowe i nadmiernie obciążałby te organy, które zasadniczo nie są powołane do wydawania decyzji administracyjnych.</w:t>
      </w:r>
    </w:p>
    <w:p w:rsidR="00473088" w:rsidRPr="00074D38" w:rsidRDefault="00473088" w:rsidP="00473088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074D38">
        <w:rPr>
          <w:rFonts w:ascii="Times New Roman" w:hAnsi="Times New Roman" w:cs="Times New Roman"/>
          <w:b/>
        </w:rPr>
        <w:t>Art. 2</w:t>
      </w:r>
      <w:r w:rsidR="0086493D">
        <w:rPr>
          <w:rFonts w:ascii="Times New Roman" w:hAnsi="Times New Roman" w:cs="Times New Roman"/>
          <w:b/>
        </w:rPr>
        <w:t>5-26</w:t>
      </w:r>
    </w:p>
    <w:p w:rsidR="00905F46" w:rsidRPr="00905F46" w:rsidRDefault="00905F46" w:rsidP="0047308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05F46">
        <w:rPr>
          <w:rFonts w:ascii="Times New Roman" w:hAnsi="Times New Roman" w:cs="Times New Roman"/>
        </w:rPr>
        <w:t>Zgodnie z brzmieniem projektowanego art. 2</w:t>
      </w:r>
      <w:r w:rsidR="0086493D">
        <w:rPr>
          <w:rFonts w:ascii="Times New Roman" w:hAnsi="Times New Roman" w:cs="Times New Roman"/>
        </w:rPr>
        <w:t>5</w:t>
      </w:r>
      <w:r w:rsidRPr="00905F46">
        <w:rPr>
          <w:rFonts w:ascii="Times New Roman" w:hAnsi="Times New Roman" w:cs="Times New Roman"/>
        </w:rPr>
        <w:t xml:space="preserve"> </w:t>
      </w:r>
      <w:r w:rsidR="00842ABD">
        <w:rPr>
          <w:rFonts w:ascii="Times New Roman" w:hAnsi="Times New Roman" w:cs="Times New Roman"/>
        </w:rPr>
        <w:t xml:space="preserve">karę pieniężną nałożoną w drodze decyzji uproszczonej pobiera – gotówką lub za pomocą instrumentu płatniczego </w:t>
      </w:r>
      <w:r w:rsidR="00984DAC">
        <w:rPr>
          <w:rFonts w:ascii="Times New Roman" w:hAnsi="Times New Roman" w:cs="Times New Roman"/>
        </w:rPr>
        <w:t>–</w:t>
      </w:r>
      <w:r w:rsidR="00842ABD">
        <w:rPr>
          <w:rFonts w:ascii="Times New Roman" w:hAnsi="Times New Roman" w:cs="Times New Roman"/>
        </w:rPr>
        <w:t xml:space="preserve"> kontrolujący. Natomiast</w:t>
      </w:r>
      <w:r w:rsidR="00984DAC">
        <w:rPr>
          <w:rFonts w:ascii="Times New Roman" w:hAnsi="Times New Roman" w:cs="Times New Roman"/>
        </w:rPr>
        <w:t> </w:t>
      </w:r>
      <w:r w:rsidRPr="00905F46">
        <w:rPr>
          <w:rFonts w:ascii="Times New Roman" w:hAnsi="Times New Roman" w:cs="Times New Roman"/>
        </w:rPr>
        <w:t>karę pieniężną nałożoną w innej formie niż decyzja uproszczona, należy uiścić na rachunek bankowy właściwej izby celnej w terminie 7 dni od dnia, w którym decyzja o jej nałożeniu stała się ostateczna. W przypadku zapłaty kary pieniężnej za pomocą instrumentu płatniczego kierujący środkiem transportu ponosi koszty opłat i prowizji związanych z taką zapłatą.</w:t>
      </w:r>
    </w:p>
    <w:p w:rsidR="00905F46" w:rsidRPr="00905F46" w:rsidRDefault="00905F46" w:rsidP="00905F4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05F46">
        <w:rPr>
          <w:rFonts w:ascii="Times New Roman" w:hAnsi="Times New Roman" w:cs="Times New Roman"/>
        </w:rPr>
        <w:t>Kary pieniężne stanowią dochód budżetu państwa.</w:t>
      </w:r>
    </w:p>
    <w:p w:rsidR="00905F46" w:rsidRPr="00905F46" w:rsidRDefault="00905F46" w:rsidP="00905F4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05F46">
        <w:rPr>
          <w:rFonts w:ascii="Times New Roman" w:hAnsi="Times New Roman" w:cs="Times New Roman"/>
        </w:rPr>
        <w:t>Podobnie jak w przypadku zobowiązań podatkowych obowiązek zapłaty kary pieniężnej przedawnia się z upływem 5 lat, licząc od końca roku kalendarzowego, w którym zapłata powinna nastąpić (art. 2</w:t>
      </w:r>
      <w:r w:rsidR="0086493D">
        <w:rPr>
          <w:rFonts w:ascii="Times New Roman" w:hAnsi="Times New Roman" w:cs="Times New Roman"/>
        </w:rPr>
        <w:t>6</w:t>
      </w:r>
      <w:r w:rsidRPr="00905F46">
        <w:rPr>
          <w:rFonts w:ascii="Times New Roman" w:hAnsi="Times New Roman" w:cs="Times New Roman"/>
        </w:rPr>
        <w:t>).</w:t>
      </w:r>
    </w:p>
    <w:p w:rsidR="00782A57" w:rsidRPr="00074D38" w:rsidRDefault="00782A57" w:rsidP="008867BA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074D38">
        <w:rPr>
          <w:rFonts w:ascii="Times New Roman" w:hAnsi="Times New Roman" w:cs="Times New Roman"/>
          <w:b/>
        </w:rPr>
        <w:t>Art. 2</w:t>
      </w:r>
      <w:r w:rsidR="0086493D">
        <w:rPr>
          <w:rFonts w:ascii="Times New Roman" w:hAnsi="Times New Roman" w:cs="Times New Roman"/>
          <w:b/>
        </w:rPr>
        <w:t>7-29</w:t>
      </w:r>
    </w:p>
    <w:p w:rsidR="00EA4443" w:rsidRPr="00EA4443" w:rsidRDefault="00EA4443" w:rsidP="00EA44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>Wzmocnieniu instytucji natychmiastowej wykonalności decyzji o nałożeniu kary pieniężnej służy regulacja art.</w:t>
      </w:r>
      <w:r w:rsidR="00C247D5">
        <w:rPr>
          <w:rFonts w:ascii="Times New Roman" w:hAnsi="Times New Roman" w:cs="Times New Roman"/>
        </w:rPr>
        <w:t> </w:t>
      </w:r>
      <w:r w:rsidR="0086493D">
        <w:rPr>
          <w:rFonts w:ascii="Times New Roman" w:hAnsi="Times New Roman" w:cs="Times New Roman"/>
        </w:rPr>
        <w:t>27</w:t>
      </w:r>
      <w:r w:rsidRPr="00EA4443">
        <w:rPr>
          <w:rFonts w:ascii="Times New Roman" w:hAnsi="Times New Roman" w:cs="Times New Roman"/>
        </w:rPr>
        <w:t>, która stanowi obowiązek dla kontrolującego do wydania dyspozycji skierowania lub usunięcia środka transportu wraz z towarem do wyznaczonego miejsca, w przypadku nieuiszczenia kary</w:t>
      </w:r>
      <w:r w:rsidR="00A64165">
        <w:rPr>
          <w:rFonts w:ascii="Times New Roman" w:hAnsi="Times New Roman" w:cs="Times New Roman"/>
        </w:rPr>
        <w:t xml:space="preserve"> wynikającej z decyzji uproszczonej</w:t>
      </w:r>
      <w:r w:rsidRPr="00EA4443">
        <w:rPr>
          <w:rFonts w:ascii="Times New Roman" w:hAnsi="Times New Roman" w:cs="Times New Roman"/>
        </w:rPr>
        <w:t xml:space="preserve">. Zgodnie z </w:t>
      </w:r>
      <w:r w:rsidR="008867BA">
        <w:rPr>
          <w:rFonts w:ascii="Times New Roman" w:hAnsi="Times New Roman" w:cs="Times New Roman"/>
        </w:rPr>
        <w:t xml:space="preserve">projektowanym przepisem </w:t>
      </w:r>
      <w:r w:rsidRPr="00EA4443">
        <w:rPr>
          <w:rFonts w:ascii="Times New Roman" w:hAnsi="Times New Roman" w:cs="Times New Roman"/>
        </w:rPr>
        <w:t>art.</w:t>
      </w:r>
      <w:r w:rsidR="00A64165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>2</w:t>
      </w:r>
      <w:r w:rsidR="0086493D">
        <w:rPr>
          <w:rFonts w:ascii="Times New Roman" w:hAnsi="Times New Roman" w:cs="Times New Roman"/>
        </w:rPr>
        <w:t>8</w:t>
      </w:r>
      <w:r w:rsidRPr="00EA4443">
        <w:rPr>
          <w:rFonts w:ascii="Times New Roman" w:hAnsi="Times New Roman" w:cs="Times New Roman"/>
        </w:rPr>
        <w:t xml:space="preserve"> dyrektor izby celnej ustala wysokość kosztów usunięcia i</w:t>
      </w:r>
      <w:r w:rsidR="00173E6B">
        <w:rPr>
          <w:rFonts w:ascii="Times New Roman" w:hAnsi="Times New Roman" w:cs="Times New Roman"/>
        </w:rPr>
        <w:t xml:space="preserve"> </w:t>
      </w:r>
      <w:r w:rsidRPr="00EA4443">
        <w:rPr>
          <w:rFonts w:ascii="Times New Roman" w:hAnsi="Times New Roman" w:cs="Times New Roman"/>
        </w:rPr>
        <w:t>pozostawienia środka transportu, w drodze postanowienia</w:t>
      </w:r>
      <w:r w:rsidR="00EC6129">
        <w:rPr>
          <w:rFonts w:ascii="Times New Roman" w:hAnsi="Times New Roman" w:cs="Times New Roman"/>
        </w:rPr>
        <w:t>, na które służy zażalenie</w:t>
      </w:r>
      <w:r w:rsidRPr="00EA4443">
        <w:rPr>
          <w:rFonts w:ascii="Times New Roman" w:hAnsi="Times New Roman" w:cs="Times New Roman"/>
        </w:rPr>
        <w:t xml:space="preserve">. Zwrot środka transportu </w:t>
      </w:r>
      <w:r w:rsidR="00D20935">
        <w:rPr>
          <w:rFonts w:ascii="Times New Roman" w:hAnsi="Times New Roman" w:cs="Times New Roman"/>
        </w:rPr>
        <w:t>lub</w:t>
      </w:r>
      <w:r w:rsidRPr="00EA4443">
        <w:rPr>
          <w:rFonts w:ascii="Times New Roman" w:hAnsi="Times New Roman" w:cs="Times New Roman"/>
        </w:rPr>
        <w:t xml:space="preserve"> towaru następuje po uiszczeniu kary </w:t>
      </w:r>
      <w:r w:rsidR="009A6D66">
        <w:rPr>
          <w:rFonts w:ascii="Times New Roman" w:hAnsi="Times New Roman" w:cs="Times New Roman"/>
        </w:rPr>
        <w:t xml:space="preserve">pieniężnej </w:t>
      </w:r>
      <w:r w:rsidRPr="00EA4443">
        <w:rPr>
          <w:rFonts w:ascii="Times New Roman" w:hAnsi="Times New Roman" w:cs="Times New Roman"/>
        </w:rPr>
        <w:t>oraz kosztów ich usunięcia i</w:t>
      </w:r>
      <w:r w:rsidR="00173E6B">
        <w:rPr>
          <w:rFonts w:ascii="Times New Roman" w:hAnsi="Times New Roman" w:cs="Times New Roman"/>
        </w:rPr>
        <w:t xml:space="preserve"> </w:t>
      </w:r>
      <w:r w:rsidRPr="00EA4443">
        <w:rPr>
          <w:rFonts w:ascii="Times New Roman" w:hAnsi="Times New Roman" w:cs="Times New Roman"/>
        </w:rPr>
        <w:t xml:space="preserve">pozostawienia </w:t>
      </w:r>
      <w:r w:rsidR="009A6D66">
        <w:rPr>
          <w:rFonts w:ascii="Times New Roman" w:hAnsi="Times New Roman" w:cs="Times New Roman"/>
        </w:rPr>
        <w:t xml:space="preserve">ich </w:t>
      </w:r>
      <w:r w:rsidRPr="00EA4443">
        <w:rPr>
          <w:rFonts w:ascii="Times New Roman" w:hAnsi="Times New Roman" w:cs="Times New Roman"/>
        </w:rPr>
        <w:t>w</w:t>
      </w:r>
      <w:r w:rsidR="00293F99">
        <w:rPr>
          <w:rFonts w:ascii="Times New Roman" w:hAnsi="Times New Roman" w:cs="Times New Roman"/>
        </w:rPr>
        <w:t xml:space="preserve"> </w:t>
      </w:r>
      <w:r w:rsidRPr="00EA4443">
        <w:rPr>
          <w:rFonts w:ascii="Times New Roman" w:hAnsi="Times New Roman" w:cs="Times New Roman"/>
        </w:rPr>
        <w:t>wyznaczonym miejscu.</w:t>
      </w:r>
    </w:p>
    <w:p w:rsidR="00782A57" w:rsidRPr="00782A57" w:rsidRDefault="00782A57" w:rsidP="008867BA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782A57">
        <w:rPr>
          <w:rFonts w:ascii="Times New Roman" w:hAnsi="Times New Roman" w:cs="Times New Roman"/>
          <w:b/>
        </w:rPr>
        <w:t>Art. 3</w:t>
      </w:r>
      <w:r w:rsidR="0086493D">
        <w:rPr>
          <w:rFonts w:ascii="Times New Roman" w:hAnsi="Times New Roman" w:cs="Times New Roman"/>
          <w:b/>
        </w:rPr>
        <w:t>0</w:t>
      </w:r>
    </w:p>
    <w:p w:rsidR="00EA4443" w:rsidRPr="00EA4443" w:rsidRDefault="00EA4443" w:rsidP="00782A5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 xml:space="preserve">W </w:t>
      </w:r>
      <w:r w:rsidR="008867BA">
        <w:rPr>
          <w:rFonts w:ascii="Times New Roman" w:hAnsi="Times New Roman" w:cs="Times New Roman"/>
        </w:rPr>
        <w:t xml:space="preserve">projektowanym </w:t>
      </w:r>
      <w:r w:rsidR="0086493D">
        <w:rPr>
          <w:rFonts w:ascii="Times New Roman" w:hAnsi="Times New Roman" w:cs="Times New Roman"/>
        </w:rPr>
        <w:t>art. 30</w:t>
      </w:r>
      <w:r w:rsidRPr="00EA4443">
        <w:rPr>
          <w:rFonts w:ascii="Times New Roman" w:hAnsi="Times New Roman" w:cs="Times New Roman"/>
        </w:rPr>
        <w:t xml:space="preserve"> uregulowany został przypadek nieuiszczenia kary pieniężnej nałożonej w drodze decyzji uproszczonej w ciągu 30 dni od dnia wymagalności decyzji nakładającej karę </w:t>
      </w:r>
      <w:r w:rsidRPr="00EA4443">
        <w:rPr>
          <w:rFonts w:ascii="Times New Roman" w:hAnsi="Times New Roman" w:cs="Times New Roman"/>
        </w:rPr>
        <w:lastRenderedPageBreak/>
        <w:t xml:space="preserve">pieniężną. W takim przypadku, do środka transportu stosuje się odpowiednio przepisy dotyczące egzekucji należności pieniężnych z ruchomości </w:t>
      </w:r>
      <w:r w:rsidR="0068140E">
        <w:rPr>
          <w:rFonts w:ascii="Times New Roman" w:hAnsi="Times New Roman" w:cs="Times New Roman"/>
        </w:rPr>
        <w:t>–</w:t>
      </w:r>
      <w:r w:rsidRPr="00EA4443">
        <w:rPr>
          <w:rFonts w:ascii="Times New Roman" w:hAnsi="Times New Roman" w:cs="Times New Roman"/>
        </w:rPr>
        <w:t xml:space="preserve"> pojazd podlega sprzedaży.</w:t>
      </w:r>
    </w:p>
    <w:p w:rsidR="00782A57" w:rsidRPr="00074D38" w:rsidRDefault="00782A57" w:rsidP="00473088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074D38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3</w:t>
      </w:r>
      <w:r w:rsidR="0086493D">
        <w:rPr>
          <w:rFonts w:ascii="Times New Roman" w:hAnsi="Times New Roman" w:cs="Times New Roman"/>
          <w:b/>
        </w:rPr>
        <w:t>1</w:t>
      </w:r>
    </w:p>
    <w:p w:rsidR="007B03FD" w:rsidRDefault="0049748E" w:rsidP="00782A5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specyfikę towarów i warunków przechowywania </w:t>
      </w:r>
      <w:r w:rsidR="00EA4443" w:rsidRPr="00EA4443">
        <w:rPr>
          <w:rFonts w:ascii="Times New Roman" w:hAnsi="Times New Roman" w:cs="Times New Roman"/>
        </w:rPr>
        <w:t xml:space="preserve">w </w:t>
      </w:r>
      <w:r w:rsidR="00473088">
        <w:rPr>
          <w:rFonts w:ascii="Times New Roman" w:hAnsi="Times New Roman" w:cs="Times New Roman"/>
        </w:rPr>
        <w:t xml:space="preserve">projektowanym </w:t>
      </w:r>
      <w:r w:rsidR="00EA4443" w:rsidRPr="00EA4443">
        <w:rPr>
          <w:rFonts w:ascii="Times New Roman" w:hAnsi="Times New Roman" w:cs="Times New Roman"/>
        </w:rPr>
        <w:t>art. 3</w:t>
      </w:r>
      <w:r w:rsidR="0086493D">
        <w:rPr>
          <w:rFonts w:ascii="Times New Roman" w:hAnsi="Times New Roman" w:cs="Times New Roman"/>
        </w:rPr>
        <w:t>1</w:t>
      </w:r>
      <w:r w:rsidR="00EA4443" w:rsidRPr="00EA4443">
        <w:rPr>
          <w:rFonts w:ascii="Times New Roman" w:hAnsi="Times New Roman" w:cs="Times New Roman"/>
        </w:rPr>
        <w:t xml:space="preserve"> przewid</w:t>
      </w:r>
      <w:r>
        <w:rPr>
          <w:rFonts w:ascii="Times New Roman" w:hAnsi="Times New Roman" w:cs="Times New Roman"/>
        </w:rPr>
        <w:t>ziano</w:t>
      </w:r>
      <w:r w:rsidR="00EA4443" w:rsidRPr="00EA4443">
        <w:rPr>
          <w:rFonts w:ascii="Times New Roman" w:hAnsi="Times New Roman" w:cs="Times New Roman"/>
        </w:rPr>
        <w:t xml:space="preserve"> możliwość powierzenia </w:t>
      </w:r>
      <w:r>
        <w:rPr>
          <w:rFonts w:ascii="Times New Roman" w:hAnsi="Times New Roman" w:cs="Times New Roman"/>
        </w:rPr>
        <w:t xml:space="preserve">przez dyrektora izby celnej </w:t>
      </w:r>
      <w:r w:rsidR="00EA4443" w:rsidRPr="00EA4443">
        <w:rPr>
          <w:rFonts w:ascii="Times New Roman" w:hAnsi="Times New Roman" w:cs="Times New Roman"/>
        </w:rPr>
        <w:t>prowadzeni</w:t>
      </w:r>
      <w:r>
        <w:rPr>
          <w:rFonts w:ascii="Times New Roman" w:hAnsi="Times New Roman" w:cs="Times New Roman"/>
        </w:rPr>
        <w:t>a</w:t>
      </w:r>
      <w:r w:rsidR="00EA4443" w:rsidRPr="00EA4443">
        <w:rPr>
          <w:rFonts w:ascii="Times New Roman" w:hAnsi="Times New Roman" w:cs="Times New Roman"/>
        </w:rPr>
        <w:t xml:space="preserve"> wyznaczonego </w:t>
      </w:r>
      <w:r w:rsidR="002F7FFB" w:rsidRPr="00EA4443">
        <w:rPr>
          <w:rFonts w:ascii="Times New Roman" w:hAnsi="Times New Roman" w:cs="Times New Roman"/>
        </w:rPr>
        <w:t>miejsca</w:t>
      </w:r>
      <w:r w:rsidR="002F7FFB">
        <w:rPr>
          <w:rFonts w:ascii="Times New Roman" w:hAnsi="Times New Roman" w:cs="Times New Roman"/>
        </w:rPr>
        <w:t xml:space="preserve"> (miejsca mag</w:t>
      </w:r>
      <w:r w:rsidR="007B03FD">
        <w:rPr>
          <w:rFonts w:ascii="Times New Roman" w:hAnsi="Times New Roman" w:cs="Times New Roman"/>
        </w:rPr>
        <w:t>a</w:t>
      </w:r>
      <w:r w:rsidR="002F7FFB">
        <w:rPr>
          <w:rFonts w:ascii="Times New Roman" w:hAnsi="Times New Roman" w:cs="Times New Roman"/>
        </w:rPr>
        <w:t>zynowania, przechowania, zabezpieczenia</w:t>
      </w:r>
      <w:r w:rsidR="007B03FD">
        <w:rPr>
          <w:rFonts w:ascii="Times New Roman" w:hAnsi="Times New Roman" w:cs="Times New Roman"/>
        </w:rPr>
        <w:t xml:space="preserve"> środka transportu lub towaru</w:t>
      </w:r>
      <w:r w:rsidR="002F7FFB">
        <w:rPr>
          <w:rFonts w:ascii="Times New Roman" w:hAnsi="Times New Roman" w:cs="Times New Roman"/>
        </w:rPr>
        <w:t>)</w:t>
      </w:r>
      <w:r w:rsidR="002F7FFB" w:rsidRPr="00EA4443">
        <w:rPr>
          <w:rFonts w:ascii="Times New Roman" w:hAnsi="Times New Roman" w:cs="Times New Roman"/>
        </w:rPr>
        <w:t xml:space="preserve"> </w:t>
      </w:r>
      <w:r w:rsidR="00EA4443" w:rsidRPr="00EA4443">
        <w:rPr>
          <w:rFonts w:ascii="Times New Roman" w:hAnsi="Times New Roman" w:cs="Times New Roman"/>
        </w:rPr>
        <w:t>innym podmiotom.</w:t>
      </w:r>
      <w:r w:rsidR="007B03FD">
        <w:rPr>
          <w:rFonts w:ascii="Times New Roman" w:hAnsi="Times New Roman" w:cs="Times New Roman"/>
        </w:rPr>
        <w:t xml:space="preserve"> </w:t>
      </w:r>
      <w:r w:rsidR="00C87CAD">
        <w:rPr>
          <w:rFonts w:ascii="Times New Roman" w:hAnsi="Times New Roman" w:cs="Times New Roman"/>
        </w:rPr>
        <w:t xml:space="preserve">W związku z tym, że świadczenie </w:t>
      </w:r>
      <w:r w:rsidR="000F0473">
        <w:rPr>
          <w:rFonts w:ascii="Times New Roman" w:hAnsi="Times New Roman" w:cs="Times New Roman"/>
        </w:rPr>
        <w:t xml:space="preserve">specjalistycznej </w:t>
      </w:r>
      <w:r w:rsidR="00C87CAD">
        <w:rPr>
          <w:rFonts w:ascii="Times New Roman" w:hAnsi="Times New Roman" w:cs="Times New Roman"/>
        </w:rPr>
        <w:t>usługi magazynowania i</w:t>
      </w:r>
      <w:r w:rsidR="000F0473">
        <w:rPr>
          <w:rFonts w:ascii="Times New Roman" w:hAnsi="Times New Roman" w:cs="Times New Roman"/>
        </w:rPr>
        <w:t> </w:t>
      </w:r>
      <w:r w:rsidR="00C87CAD">
        <w:rPr>
          <w:rFonts w:ascii="Times New Roman" w:hAnsi="Times New Roman" w:cs="Times New Roman"/>
        </w:rPr>
        <w:t xml:space="preserve">strzeżenia </w:t>
      </w:r>
      <w:r w:rsidR="000F0473">
        <w:rPr>
          <w:rFonts w:ascii="Times New Roman" w:hAnsi="Times New Roman" w:cs="Times New Roman"/>
        </w:rPr>
        <w:t>powierzane może być przedsiębiorcom</w:t>
      </w:r>
      <w:r w:rsidR="00541605">
        <w:rPr>
          <w:rFonts w:ascii="Times New Roman" w:hAnsi="Times New Roman" w:cs="Times New Roman"/>
        </w:rPr>
        <w:t>,</w:t>
      </w:r>
      <w:r w:rsidR="00C87CAD">
        <w:rPr>
          <w:rFonts w:ascii="Times New Roman" w:hAnsi="Times New Roman" w:cs="Times New Roman"/>
        </w:rPr>
        <w:t xml:space="preserve"> </w:t>
      </w:r>
      <w:r w:rsidR="00814EA4">
        <w:rPr>
          <w:rFonts w:ascii="Times New Roman" w:hAnsi="Times New Roman" w:cs="Times New Roman"/>
        </w:rPr>
        <w:t xml:space="preserve">koszty </w:t>
      </w:r>
      <w:r w:rsidR="003748FB">
        <w:rPr>
          <w:rFonts w:ascii="Times New Roman" w:hAnsi="Times New Roman" w:cs="Times New Roman"/>
        </w:rPr>
        <w:t>uiszczane</w:t>
      </w:r>
      <w:r w:rsidR="00814EA4">
        <w:rPr>
          <w:rFonts w:ascii="Times New Roman" w:hAnsi="Times New Roman" w:cs="Times New Roman"/>
        </w:rPr>
        <w:t xml:space="preserve"> przez osobę do tego </w:t>
      </w:r>
      <w:r w:rsidR="00541605">
        <w:rPr>
          <w:rFonts w:ascii="Times New Roman" w:hAnsi="Times New Roman" w:cs="Times New Roman"/>
        </w:rPr>
        <w:t>z</w:t>
      </w:r>
      <w:r w:rsidR="00814EA4">
        <w:rPr>
          <w:rFonts w:ascii="Times New Roman" w:hAnsi="Times New Roman" w:cs="Times New Roman"/>
        </w:rPr>
        <w:t>obowiązaną</w:t>
      </w:r>
      <w:r w:rsidR="00541605">
        <w:rPr>
          <w:rFonts w:ascii="Times New Roman" w:hAnsi="Times New Roman" w:cs="Times New Roman"/>
        </w:rPr>
        <w:t xml:space="preserve">, </w:t>
      </w:r>
      <w:r w:rsidR="003748FB">
        <w:rPr>
          <w:rFonts w:ascii="Times New Roman" w:hAnsi="Times New Roman" w:cs="Times New Roman"/>
        </w:rPr>
        <w:t>nie</w:t>
      </w:r>
      <w:r w:rsidR="007B03FD" w:rsidRPr="007B03FD">
        <w:rPr>
          <w:rFonts w:ascii="Times New Roman" w:hAnsi="Times New Roman" w:cs="Times New Roman"/>
        </w:rPr>
        <w:t xml:space="preserve"> stanowi</w:t>
      </w:r>
      <w:r w:rsidR="00541605">
        <w:rPr>
          <w:rFonts w:ascii="Times New Roman" w:hAnsi="Times New Roman" w:cs="Times New Roman"/>
        </w:rPr>
        <w:t>ą</w:t>
      </w:r>
      <w:r w:rsidR="007B03FD" w:rsidRPr="007B03FD">
        <w:rPr>
          <w:rFonts w:ascii="Times New Roman" w:hAnsi="Times New Roman" w:cs="Times New Roman"/>
        </w:rPr>
        <w:t xml:space="preserve"> dochodu budżetu państwa.</w:t>
      </w:r>
    </w:p>
    <w:p w:rsidR="00EB5BF8" w:rsidRPr="00EB5BF8" w:rsidRDefault="00EB5BF8" w:rsidP="00EB5BF8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EB5BF8">
        <w:rPr>
          <w:rFonts w:ascii="Times New Roman" w:hAnsi="Times New Roman" w:cs="Times New Roman"/>
          <w:b/>
        </w:rPr>
        <w:t>Art. 32</w:t>
      </w:r>
    </w:p>
    <w:p w:rsidR="00EA4443" w:rsidRDefault="00EA4443" w:rsidP="00782A5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4443">
        <w:rPr>
          <w:rFonts w:ascii="Times New Roman" w:hAnsi="Times New Roman" w:cs="Times New Roman"/>
        </w:rPr>
        <w:t xml:space="preserve">Dyrektor izby celnej, biorąc pod uwagę koszty parkowania, strzeżenia i przechowywania środków transportu lub towarów ustala z podmiotem, któremu powierzono prowadzenie wyznaczonego </w:t>
      </w:r>
      <w:r w:rsidR="003748FB" w:rsidRPr="00EA4443">
        <w:rPr>
          <w:rFonts w:ascii="Times New Roman" w:hAnsi="Times New Roman" w:cs="Times New Roman"/>
        </w:rPr>
        <w:t xml:space="preserve">miejsca </w:t>
      </w:r>
      <w:r w:rsidRPr="00EA4443">
        <w:rPr>
          <w:rFonts w:ascii="Times New Roman" w:hAnsi="Times New Roman" w:cs="Times New Roman"/>
        </w:rPr>
        <w:t>wysokość opłaty za pozostawienie w</w:t>
      </w:r>
      <w:r w:rsidR="00647376">
        <w:rPr>
          <w:rFonts w:ascii="Times New Roman" w:hAnsi="Times New Roman" w:cs="Times New Roman"/>
        </w:rPr>
        <w:t xml:space="preserve"> tym </w:t>
      </w:r>
      <w:r w:rsidR="00894B9B" w:rsidRPr="00EA4443">
        <w:rPr>
          <w:rFonts w:ascii="Times New Roman" w:hAnsi="Times New Roman" w:cs="Times New Roman"/>
        </w:rPr>
        <w:t>miejscu</w:t>
      </w:r>
      <w:r w:rsidRPr="00EA4443">
        <w:rPr>
          <w:rFonts w:ascii="Times New Roman" w:hAnsi="Times New Roman" w:cs="Times New Roman"/>
        </w:rPr>
        <w:t>. Wysokość opłaty za pozostawienie w</w:t>
      </w:r>
      <w:r w:rsidR="00647376">
        <w:rPr>
          <w:rFonts w:ascii="Times New Roman" w:hAnsi="Times New Roman" w:cs="Times New Roman"/>
        </w:rPr>
        <w:t> </w:t>
      </w:r>
      <w:r w:rsidRPr="00EA4443">
        <w:rPr>
          <w:rFonts w:ascii="Times New Roman" w:hAnsi="Times New Roman" w:cs="Times New Roman"/>
        </w:rPr>
        <w:t xml:space="preserve">wyznaczonym </w:t>
      </w:r>
      <w:r w:rsidR="00894B9B" w:rsidRPr="00EA4443">
        <w:rPr>
          <w:rFonts w:ascii="Times New Roman" w:hAnsi="Times New Roman" w:cs="Times New Roman"/>
        </w:rPr>
        <w:t xml:space="preserve">miejscu </w:t>
      </w:r>
      <w:r w:rsidRPr="00EA4443">
        <w:rPr>
          <w:rFonts w:ascii="Times New Roman" w:hAnsi="Times New Roman" w:cs="Times New Roman"/>
        </w:rPr>
        <w:t>nie może być wyższa, niż wynika to z postanowień umowy zawartej przy powierzaniu prowadzenia miejsca wyznaczonego</w:t>
      </w:r>
      <w:r w:rsidR="002F7FFB">
        <w:rPr>
          <w:rFonts w:ascii="Times New Roman" w:hAnsi="Times New Roman" w:cs="Times New Roman"/>
        </w:rPr>
        <w:t xml:space="preserve"> i </w:t>
      </w:r>
      <w:r w:rsidR="00647376">
        <w:rPr>
          <w:rFonts w:ascii="Times New Roman" w:hAnsi="Times New Roman" w:cs="Times New Roman"/>
        </w:rPr>
        <w:t xml:space="preserve">nie wyższa niż </w:t>
      </w:r>
      <w:r w:rsidR="00EB5BF8">
        <w:rPr>
          <w:rFonts w:ascii="Times New Roman" w:hAnsi="Times New Roman" w:cs="Times New Roman"/>
        </w:rPr>
        <w:t xml:space="preserve">maksymalne wartości </w:t>
      </w:r>
      <w:r w:rsidR="004465F7">
        <w:rPr>
          <w:rFonts w:ascii="Times New Roman" w:hAnsi="Times New Roman" w:cs="Times New Roman"/>
        </w:rPr>
        <w:t>wskazane w projektowanym przepisie ust. 3</w:t>
      </w:r>
      <w:r w:rsidRPr="00EA4443">
        <w:rPr>
          <w:rFonts w:ascii="Times New Roman" w:hAnsi="Times New Roman" w:cs="Times New Roman"/>
        </w:rPr>
        <w:t xml:space="preserve">. Opłatę za pozostawienie w wyznaczonym </w:t>
      </w:r>
      <w:r w:rsidR="00F12F83" w:rsidRPr="00EA4443">
        <w:rPr>
          <w:rFonts w:ascii="Times New Roman" w:hAnsi="Times New Roman" w:cs="Times New Roman"/>
        </w:rPr>
        <w:t xml:space="preserve">miejscu </w:t>
      </w:r>
      <w:r w:rsidR="00B52488">
        <w:rPr>
          <w:rFonts w:ascii="Times New Roman" w:hAnsi="Times New Roman" w:cs="Times New Roman"/>
        </w:rPr>
        <w:t xml:space="preserve">podmiot albo osoba zobowiązane </w:t>
      </w:r>
      <w:r w:rsidRPr="00EA4443">
        <w:rPr>
          <w:rFonts w:ascii="Times New Roman" w:hAnsi="Times New Roman" w:cs="Times New Roman"/>
        </w:rPr>
        <w:t>uiszcz</w:t>
      </w:r>
      <w:r w:rsidR="00B52488">
        <w:rPr>
          <w:rFonts w:ascii="Times New Roman" w:hAnsi="Times New Roman" w:cs="Times New Roman"/>
        </w:rPr>
        <w:t>ają</w:t>
      </w:r>
      <w:r w:rsidRPr="00EA4443">
        <w:rPr>
          <w:rFonts w:ascii="Times New Roman" w:hAnsi="Times New Roman" w:cs="Times New Roman"/>
        </w:rPr>
        <w:t xml:space="preserve"> na rzecz podmiotu, któremu powierzono prowadzenie wyznaczonego</w:t>
      </w:r>
      <w:r w:rsidR="004465F7" w:rsidRPr="004465F7">
        <w:rPr>
          <w:rFonts w:ascii="Times New Roman" w:hAnsi="Times New Roman" w:cs="Times New Roman"/>
        </w:rPr>
        <w:t xml:space="preserve"> </w:t>
      </w:r>
      <w:r w:rsidR="004465F7" w:rsidRPr="00EA4443">
        <w:rPr>
          <w:rFonts w:ascii="Times New Roman" w:hAnsi="Times New Roman" w:cs="Times New Roman"/>
        </w:rPr>
        <w:t>miejsca</w:t>
      </w:r>
      <w:r w:rsidRPr="00EA4443">
        <w:rPr>
          <w:rFonts w:ascii="Times New Roman" w:hAnsi="Times New Roman" w:cs="Times New Roman"/>
        </w:rPr>
        <w:t>.</w:t>
      </w:r>
      <w:r w:rsidR="000004EE">
        <w:rPr>
          <w:rFonts w:ascii="Times New Roman" w:hAnsi="Times New Roman" w:cs="Times New Roman"/>
        </w:rPr>
        <w:t xml:space="preserve"> Oczywiście tam gdzie organy kontroli posiadają odpowiednio dostosowane </w:t>
      </w:r>
      <w:r w:rsidR="00373500">
        <w:rPr>
          <w:rFonts w:ascii="Times New Roman" w:hAnsi="Times New Roman" w:cs="Times New Roman"/>
        </w:rPr>
        <w:t>i</w:t>
      </w:r>
      <w:r w:rsidR="00F12F83">
        <w:rPr>
          <w:rFonts w:ascii="Times New Roman" w:hAnsi="Times New Roman" w:cs="Times New Roman"/>
        </w:rPr>
        <w:t xml:space="preserve"> </w:t>
      </w:r>
      <w:r w:rsidR="00373500">
        <w:rPr>
          <w:rFonts w:ascii="Times New Roman" w:hAnsi="Times New Roman" w:cs="Times New Roman"/>
        </w:rPr>
        <w:t xml:space="preserve">wyposażone </w:t>
      </w:r>
      <w:r w:rsidR="000004EE">
        <w:rPr>
          <w:rFonts w:ascii="Times New Roman" w:hAnsi="Times New Roman" w:cs="Times New Roman"/>
        </w:rPr>
        <w:t xml:space="preserve">do tego celu magazyny </w:t>
      </w:r>
      <w:r w:rsidR="00373500">
        <w:rPr>
          <w:rFonts w:ascii="Times New Roman" w:hAnsi="Times New Roman" w:cs="Times New Roman"/>
        </w:rPr>
        <w:t>i place postojowe</w:t>
      </w:r>
      <w:r w:rsidR="00A367E5">
        <w:rPr>
          <w:rFonts w:ascii="Times New Roman" w:hAnsi="Times New Roman" w:cs="Times New Roman"/>
        </w:rPr>
        <w:t>,</w:t>
      </w:r>
      <w:r w:rsidR="00373500">
        <w:rPr>
          <w:rFonts w:ascii="Times New Roman" w:hAnsi="Times New Roman" w:cs="Times New Roman"/>
        </w:rPr>
        <w:t xml:space="preserve"> strzeżenie i przechowywanie będzie miało miejsce </w:t>
      </w:r>
      <w:r w:rsidR="00A367E5">
        <w:rPr>
          <w:rFonts w:ascii="Times New Roman" w:hAnsi="Times New Roman" w:cs="Times New Roman"/>
        </w:rPr>
        <w:t>z wykorzystaniem tych miejsc.</w:t>
      </w:r>
    </w:p>
    <w:p w:rsidR="00F12F83" w:rsidRDefault="00F12F83" w:rsidP="00782A5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12F83">
        <w:rPr>
          <w:rFonts w:ascii="Times New Roman" w:hAnsi="Times New Roman" w:cs="Times New Roman"/>
        </w:rPr>
        <w:t xml:space="preserve">Maksymalne stawki opłat określone w </w:t>
      </w:r>
      <w:r>
        <w:rPr>
          <w:rFonts w:ascii="Times New Roman" w:hAnsi="Times New Roman" w:cs="Times New Roman"/>
        </w:rPr>
        <w:t xml:space="preserve">projektowanym </w:t>
      </w:r>
      <w:r w:rsidRPr="00F12F83">
        <w:rPr>
          <w:rFonts w:ascii="Times New Roman" w:hAnsi="Times New Roman" w:cs="Times New Roman"/>
        </w:rPr>
        <w:t>ust. 3, obowiązujące w danym roku kalendarzowym ulegają corocznie zmianie na następny rok kalendarzowy w stopniu odpowiadającym wskaźnikowi cen towarów i usług konsumpcyjnych w okresie pierwszego półrocza roku, w którym stawki ulegają zmianie, w stosunku do analogicznego okresu roku poprzedniego.</w:t>
      </w:r>
    </w:p>
    <w:p w:rsidR="007B43B7" w:rsidRPr="00EA4443" w:rsidRDefault="007B43B7" w:rsidP="00782A5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B43B7">
        <w:rPr>
          <w:rFonts w:ascii="Times New Roman" w:hAnsi="Times New Roman" w:cs="Times New Roman"/>
        </w:rPr>
        <w:t>M</w:t>
      </w:r>
      <w:r w:rsidR="00E440B4">
        <w:rPr>
          <w:rFonts w:ascii="Times New Roman" w:hAnsi="Times New Roman" w:cs="Times New Roman"/>
        </w:rPr>
        <w:t>ając na uwadze różnicę w cenie usług w poszczególnych regionach m</w:t>
      </w:r>
      <w:r w:rsidRPr="007B43B7">
        <w:rPr>
          <w:rFonts w:ascii="Times New Roman" w:hAnsi="Times New Roman" w:cs="Times New Roman"/>
        </w:rPr>
        <w:t>inister właściwy do spraw finansów publicznych może określić, w drodze rozporządzenia, wysokość opłat, o których mowa w art. 28 ust. 1, uwzględniając średnie ceny rynkowe usług w zakresie usuwania, strzeżenia i</w:t>
      </w:r>
      <w:r w:rsidR="00E440B4">
        <w:rPr>
          <w:rFonts w:ascii="Times New Roman" w:hAnsi="Times New Roman" w:cs="Times New Roman"/>
        </w:rPr>
        <w:t> </w:t>
      </w:r>
      <w:r w:rsidRPr="007B43B7">
        <w:rPr>
          <w:rFonts w:ascii="Times New Roman" w:hAnsi="Times New Roman" w:cs="Times New Roman"/>
        </w:rPr>
        <w:t>przechowywania środków transportu i towarów na obszarze właściwości danej izby celnej.</w:t>
      </w:r>
    </w:p>
    <w:p w:rsidR="00587CFB" w:rsidRDefault="00525A07" w:rsidP="00054F03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przepisach art. 3</w:t>
      </w:r>
      <w:r w:rsidR="00C4520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i art. 3</w:t>
      </w:r>
      <w:r w:rsidR="0086493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7E2DDA">
        <w:rPr>
          <w:rFonts w:ascii="Times New Roman" w:hAnsi="Times New Roman" w:cs="Times New Roman"/>
        </w:rPr>
        <w:t>zawarto przepis</w:t>
      </w:r>
      <w:r w:rsidR="0086493D">
        <w:rPr>
          <w:rFonts w:ascii="Times New Roman" w:hAnsi="Times New Roman" w:cs="Times New Roman"/>
        </w:rPr>
        <w:t>y</w:t>
      </w:r>
      <w:r w:rsidR="007E2DDA">
        <w:rPr>
          <w:rFonts w:ascii="Times New Roman" w:hAnsi="Times New Roman" w:cs="Times New Roman"/>
        </w:rPr>
        <w:t xml:space="preserve"> zmieniające ustawę o Policji i ustawę o Służbie Celnej w zakresie dodania nowo powierzonych </w:t>
      </w:r>
      <w:r w:rsidR="00C45200">
        <w:rPr>
          <w:rFonts w:ascii="Times New Roman" w:hAnsi="Times New Roman" w:cs="Times New Roman"/>
        </w:rPr>
        <w:t xml:space="preserve">projektowaną </w:t>
      </w:r>
      <w:r w:rsidR="00124D13">
        <w:rPr>
          <w:rFonts w:ascii="Times New Roman" w:hAnsi="Times New Roman" w:cs="Times New Roman"/>
        </w:rPr>
        <w:t xml:space="preserve">ustawą </w:t>
      </w:r>
      <w:r w:rsidR="007E2DDA">
        <w:rPr>
          <w:rFonts w:ascii="Times New Roman" w:hAnsi="Times New Roman" w:cs="Times New Roman"/>
        </w:rPr>
        <w:t>zadań.</w:t>
      </w:r>
    </w:p>
    <w:p w:rsidR="00DE40BB" w:rsidRPr="00DE40BB" w:rsidRDefault="00DE40BB" w:rsidP="00124D13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DE40BB">
        <w:rPr>
          <w:rFonts w:ascii="Times New Roman" w:hAnsi="Times New Roman" w:cs="Times New Roman"/>
          <w:b/>
        </w:rPr>
        <w:t>Art. 3</w:t>
      </w:r>
      <w:r w:rsidR="0086493D">
        <w:rPr>
          <w:rFonts w:ascii="Times New Roman" w:hAnsi="Times New Roman" w:cs="Times New Roman"/>
          <w:b/>
        </w:rPr>
        <w:t>5</w:t>
      </w:r>
    </w:p>
    <w:p w:rsidR="00D15E3F" w:rsidRDefault="00D15E3F" w:rsidP="00DE40B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nowe obowiązki nałożone </w:t>
      </w:r>
      <w:r w:rsidR="00C45200">
        <w:rPr>
          <w:rFonts w:ascii="Times New Roman" w:hAnsi="Times New Roman" w:cs="Times New Roman"/>
        </w:rPr>
        <w:t xml:space="preserve">projektowaną </w:t>
      </w:r>
      <w:r>
        <w:rPr>
          <w:rFonts w:ascii="Times New Roman" w:hAnsi="Times New Roman" w:cs="Times New Roman"/>
        </w:rPr>
        <w:t xml:space="preserve">ustawą </w:t>
      </w:r>
      <w:r w:rsidR="00E763D4">
        <w:rPr>
          <w:rFonts w:ascii="Times New Roman" w:hAnsi="Times New Roman" w:cs="Times New Roman"/>
        </w:rPr>
        <w:t xml:space="preserve">i czas na wdrożenie się szczególnie kierujących do nowych warunków przewozu, </w:t>
      </w:r>
      <w:r>
        <w:rPr>
          <w:rFonts w:ascii="Times New Roman" w:hAnsi="Times New Roman" w:cs="Times New Roman"/>
        </w:rPr>
        <w:t>w przepisie art. 3</w:t>
      </w:r>
      <w:r w:rsidR="00C4520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zawarto okres przejściowy </w:t>
      </w:r>
      <w:r w:rsidR="003F774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styczeń 2017 r.)</w:t>
      </w:r>
      <w:r w:rsidR="003F7743">
        <w:rPr>
          <w:rFonts w:ascii="Times New Roman" w:hAnsi="Times New Roman" w:cs="Times New Roman"/>
        </w:rPr>
        <w:t xml:space="preserve">, w którym w przypadku ujawnienia </w:t>
      </w:r>
      <w:r w:rsidR="009240A0">
        <w:rPr>
          <w:rFonts w:ascii="Times New Roman" w:hAnsi="Times New Roman" w:cs="Times New Roman"/>
        </w:rPr>
        <w:t xml:space="preserve">w trakcie kontroli </w:t>
      </w:r>
      <w:r w:rsidR="003F7743">
        <w:rPr>
          <w:rFonts w:ascii="Times New Roman" w:hAnsi="Times New Roman" w:cs="Times New Roman"/>
        </w:rPr>
        <w:t>nieprawidłowości w</w:t>
      </w:r>
      <w:r w:rsidR="009240A0">
        <w:rPr>
          <w:rFonts w:ascii="Times New Roman" w:hAnsi="Times New Roman" w:cs="Times New Roman"/>
        </w:rPr>
        <w:t> </w:t>
      </w:r>
      <w:r w:rsidR="003F7743">
        <w:rPr>
          <w:rFonts w:ascii="Times New Roman" w:hAnsi="Times New Roman" w:cs="Times New Roman"/>
        </w:rPr>
        <w:t>przewozie towarów nie</w:t>
      </w:r>
      <w:r w:rsidR="009240A0">
        <w:rPr>
          <w:rFonts w:ascii="Times New Roman" w:hAnsi="Times New Roman" w:cs="Times New Roman"/>
        </w:rPr>
        <w:t xml:space="preserve"> </w:t>
      </w:r>
      <w:r w:rsidR="003F7743">
        <w:rPr>
          <w:rFonts w:ascii="Times New Roman" w:hAnsi="Times New Roman" w:cs="Times New Roman"/>
        </w:rPr>
        <w:t>będzie nakładana kara pieniężna.</w:t>
      </w:r>
    </w:p>
    <w:p w:rsidR="00DE40BB" w:rsidRPr="00DE40BB" w:rsidRDefault="00DE40BB" w:rsidP="00DE40BB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DE40BB">
        <w:rPr>
          <w:rFonts w:ascii="Times New Roman" w:hAnsi="Times New Roman" w:cs="Times New Roman"/>
          <w:b/>
        </w:rPr>
        <w:t>Art. 3</w:t>
      </w:r>
      <w:r w:rsidR="0086493D">
        <w:rPr>
          <w:rFonts w:ascii="Times New Roman" w:hAnsi="Times New Roman" w:cs="Times New Roman"/>
          <w:b/>
        </w:rPr>
        <w:t>6</w:t>
      </w:r>
    </w:p>
    <w:p w:rsidR="00DE40BB" w:rsidRDefault="00DE40BB" w:rsidP="00DE40B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C62A4">
        <w:rPr>
          <w:rFonts w:ascii="Times New Roman" w:hAnsi="Times New Roman" w:cs="Times New Roman"/>
        </w:rPr>
        <w:t>Zgodnie z regulacją § 1 ust. 1 uchwały Nr 20 Rady Ministrów z dnia 18 lutego 2014 r. w sprawie zaleceń ujednolicenia terminów wejścia w życie niektórych aktów normatywnych (M.P. poz. 205), termin wejścia ustawy w życie został wyznaczony na dzień 1 stycznia 2017 r.</w:t>
      </w:r>
      <w:r>
        <w:rPr>
          <w:rFonts w:ascii="Times New Roman" w:hAnsi="Times New Roman" w:cs="Times New Roman"/>
        </w:rPr>
        <w:t xml:space="preserve"> jednakże obowiązki związane z lokalizatorem wejdą w życie z dniem 1 lipca 2017 r.</w:t>
      </w:r>
    </w:p>
    <w:p w:rsidR="00AC420B" w:rsidRPr="007347F2" w:rsidRDefault="00AC420B" w:rsidP="00AC420B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7347F2">
        <w:rPr>
          <w:rFonts w:ascii="Times New Roman" w:hAnsi="Times New Roman" w:cs="Times New Roman"/>
          <w:b/>
        </w:rPr>
        <w:lastRenderedPageBreak/>
        <w:t>Informacje dodatkowe</w:t>
      </w:r>
    </w:p>
    <w:p w:rsidR="00AC420B" w:rsidRDefault="00AC420B" w:rsidP="00AC420B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 w:rsidRPr="00B5612C">
        <w:rPr>
          <w:rFonts w:ascii="Times New Roman" w:hAnsi="Times New Roman" w:cs="Times New Roman"/>
        </w:rPr>
        <w:t>Projektowana ustawa nie wymaga przedstawiania jej organom i instytucjom Unii Europejskiej w</w:t>
      </w:r>
      <w:r w:rsidR="00DF57CD">
        <w:rPr>
          <w:rFonts w:ascii="Times New Roman" w:hAnsi="Times New Roman" w:cs="Times New Roman"/>
        </w:rPr>
        <w:t> </w:t>
      </w:r>
      <w:r w:rsidRPr="00B5612C">
        <w:rPr>
          <w:rFonts w:ascii="Times New Roman" w:hAnsi="Times New Roman" w:cs="Times New Roman"/>
        </w:rPr>
        <w:t xml:space="preserve">celu uzyskania opinii, dokonania powiadomienia, konsultacji albo uzgodnienia. </w:t>
      </w:r>
      <w:r w:rsidRPr="005C62A4">
        <w:rPr>
          <w:rFonts w:ascii="Times New Roman" w:hAnsi="Times New Roman" w:cs="Times New Roman"/>
        </w:rPr>
        <w:t>Zawarte w</w:t>
      </w:r>
      <w:r w:rsidR="00DF57CD">
        <w:rPr>
          <w:rFonts w:ascii="Times New Roman" w:hAnsi="Times New Roman" w:cs="Times New Roman"/>
        </w:rPr>
        <w:t> </w:t>
      </w:r>
      <w:r w:rsidRPr="005C62A4">
        <w:rPr>
          <w:rFonts w:ascii="Times New Roman" w:hAnsi="Times New Roman" w:cs="Times New Roman"/>
        </w:rPr>
        <w:t>projekcie regulacje nie stanowią przepisów technicznych w rozumieniu rozporządzenia Rady Ministrów z dnia 23 grudnia 2002 r. w sprawie sposobu funkcjonowania krajowego systemu notyfikacji norm i aktów prawnych (Dz. U. Nr 239, poz. 2039 oraz z 2004 r. Nr 65, poz. 597), dlatego też projekt ustawy nie podlega procedurze notyfikacji.</w:t>
      </w:r>
    </w:p>
    <w:p w:rsidR="00AC420B" w:rsidRPr="009E5733" w:rsidRDefault="00AC420B" w:rsidP="00AC420B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 w:rsidRPr="00822102">
        <w:rPr>
          <w:rFonts w:ascii="Times New Roman" w:hAnsi="Times New Roman" w:cs="Times New Roman"/>
        </w:rPr>
        <w:t>Zgodnie z art. 5 ustawy z dnia 7 lipca 2005 r. o działalności lobbingowej w procesie</w:t>
      </w:r>
      <w:r>
        <w:rPr>
          <w:rFonts w:ascii="Times New Roman" w:hAnsi="Times New Roman" w:cs="Times New Roman"/>
        </w:rPr>
        <w:t xml:space="preserve"> </w:t>
      </w:r>
      <w:r w:rsidRPr="00822102">
        <w:rPr>
          <w:rFonts w:ascii="Times New Roman" w:hAnsi="Times New Roman" w:cs="Times New Roman"/>
        </w:rPr>
        <w:t xml:space="preserve">stanowienia prawa (Dz. U. </w:t>
      </w:r>
      <w:proofErr w:type="gramStart"/>
      <w:r w:rsidRPr="00822102">
        <w:rPr>
          <w:rFonts w:ascii="Times New Roman" w:hAnsi="Times New Roman" w:cs="Times New Roman"/>
        </w:rPr>
        <w:t>poz</w:t>
      </w:r>
      <w:proofErr w:type="gramEnd"/>
      <w:r w:rsidRPr="00822102">
        <w:rPr>
          <w:rFonts w:ascii="Times New Roman" w:hAnsi="Times New Roman" w:cs="Times New Roman"/>
        </w:rPr>
        <w:t xml:space="preserve">. 1414, z </w:t>
      </w:r>
      <w:proofErr w:type="spellStart"/>
      <w:r w:rsidRPr="00822102">
        <w:rPr>
          <w:rFonts w:ascii="Times New Roman" w:hAnsi="Times New Roman" w:cs="Times New Roman"/>
        </w:rPr>
        <w:t>późn</w:t>
      </w:r>
      <w:proofErr w:type="spellEnd"/>
      <w:r w:rsidRPr="00822102">
        <w:rPr>
          <w:rFonts w:ascii="Times New Roman" w:hAnsi="Times New Roman" w:cs="Times New Roman"/>
        </w:rPr>
        <w:t xml:space="preserve">. </w:t>
      </w:r>
      <w:proofErr w:type="gramStart"/>
      <w:r w:rsidRPr="00822102">
        <w:rPr>
          <w:rFonts w:ascii="Times New Roman" w:hAnsi="Times New Roman" w:cs="Times New Roman"/>
        </w:rPr>
        <w:t>zm</w:t>
      </w:r>
      <w:proofErr w:type="gramEnd"/>
      <w:r w:rsidRPr="00822102">
        <w:rPr>
          <w:rFonts w:ascii="Times New Roman" w:hAnsi="Times New Roman" w:cs="Times New Roman"/>
        </w:rPr>
        <w:t xml:space="preserve">.) oraz § 4 i § 52 uchwały </w:t>
      </w:r>
      <w:r w:rsidR="00DF57CD">
        <w:rPr>
          <w:rFonts w:ascii="Times New Roman" w:hAnsi="Times New Roman" w:cs="Times New Roman"/>
        </w:rPr>
        <w:t>N</w:t>
      </w:r>
      <w:r w:rsidRPr="00822102">
        <w:rPr>
          <w:rFonts w:ascii="Times New Roman" w:hAnsi="Times New Roman" w:cs="Times New Roman"/>
        </w:rPr>
        <w:t>r 190</w:t>
      </w:r>
      <w:r>
        <w:rPr>
          <w:rFonts w:ascii="Times New Roman" w:hAnsi="Times New Roman" w:cs="Times New Roman"/>
        </w:rPr>
        <w:t xml:space="preserve"> </w:t>
      </w:r>
      <w:r w:rsidRPr="00822102">
        <w:rPr>
          <w:rFonts w:ascii="Times New Roman" w:hAnsi="Times New Roman" w:cs="Times New Roman"/>
        </w:rPr>
        <w:t>Rady Ministrów z dnia 29</w:t>
      </w:r>
      <w:r>
        <w:rPr>
          <w:rFonts w:ascii="Times New Roman" w:hAnsi="Times New Roman" w:cs="Times New Roman"/>
        </w:rPr>
        <w:t> </w:t>
      </w:r>
      <w:r w:rsidRPr="00822102">
        <w:rPr>
          <w:rFonts w:ascii="Times New Roman" w:hAnsi="Times New Roman" w:cs="Times New Roman"/>
        </w:rPr>
        <w:t xml:space="preserve">października 2013 r. </w:t>
      </w:r>
      <w:r w:rsidR="00DF57CD">
        <w:rPr>
          <w:rFonts w:ascii="Times New Roman" w:hAnsi="Times New Roman" w:cs="Times New Roman"/>
        </w:rPr>
        <w:t>–</w:t>
      </w:r>
      <w:r w:rsidRPr="00822102">
        <w:rPr>
          <w:rFonts w:ascii="Times New Roman" w:hAnsi="Times New Roman" w:cs="Times New Roman"/>
        </w:rPr>
        <w:t xml:space="preserve"> Regulamin pracy Rady Ministrów (M.P. poz. 979</w:t>
      </w:r>
      <w:r w:rsidR="00DF57CD">
        <w:rPr>
          <w:rFonts w:ascii="Times New Roman" w:hAnsi="Times New Roman" w:cs="Times New Roman"/>
        </w:rPr>
        <w:t xml:space="preserve">, z </w:t>
      </w:r>
      <w:proofErr w:type="spellStart"/>
      <w:r w:rsidR="00DF57CD">
        <w:rPr>
          <w:rFonts w:ascii="Times New Roman" w:hAnsi="Times New Roman" w:cs="Times New Roman"/>
        </w:rPr>
        <w:t>późn</w:t>
      </w:r>
      <w:proofErr w:type="spellEnd"/>
      <w:r w:rsidR="00DF57CD">
        <w:rPr>
          <w:rFonts w:ascii="Times New Roman" w:hAnsi="Times New Roman" w:cs="Times New Roman"/>
        </w:rPr>
        <w:t xml:space="preserve">. </w:t>
      </w:r>
      <w:proofErr w:type="gramStart"/>
      <w:r w:rsidR="00DF57CD">
        <w:rPr>
          <w:rFonts w:ascii="Times New Roman" w:hAnsi="Times New Roman" w:cs="Times New Roman"/>
        </w:rPr>
        <w:t>zm</w:t>
      </w:r>
      <w:proofErr w:type="gramEnd"/>
      <w:r w:rsidR="00DF57CD">
        <w:rPr>
          <w:rFonts w:ascii="Times New Roman" w:hAnsi="Times New Roman" w:cs="Times New Roman"/>
        </w:rPr>
        <w:t>.</w:t>
      </w:r>
      <w:r w:rsidRPr="00822102">
        <w:rPr>
          <w:rFonts w:ascii="Times New Roman" w:hAnsi="Times New Roman" w:cs="Times New Roman"/>
        </w:rPr>
        <w:t>), projekt ustawy został udostępniony w Biuletynie Informacji Publicznej</w:t>
      </w:r>
      <w:r>
        <w:rPr>
          <w:rFonts w:ascii="Times New Roman" w:hAnsi="Times New Roman" w:cs="Times New Roman"/>
        </w:rPr>
        <w:t xml:space="preserve"> </w:t>
      </w:r>
      <w:r w:rsidRPr="00822102">
        <w:rPr>
          <w:rFonts w:ascii="Times New Roman" w:hAnsi="Times New Roman" w:cs="Times New Roman"/>
        </w:rPr>
        <w:t>Rządowego Centrum Legislacji, w</w:t>
      </w:r>
      <w:r>
        <w:rPr>
          <w:rFonts w:ascii="Times New Roman" w:hAnsi="Times New Roman" w:cs="Times New Roman"/>
        </w:rPr>
        <w:t> </w:t>
      </w:r>
      <w:r w:rsidRPr="00822102">
        <w:rPr>
          <w:rFonts w:ascii="Times New Roman" w:hAnsi="Times New Roman" w:cs="Times New Roman"/>
        </w:rPr>
        <w:t>serwisie Rządowy Proces Legislacyjny. W przypadku</w:t>
      </w:r>
      <w:r w:rsidRPr="009E5733">
        <w:t xml:space="preserve"> </w:t>
      </w:r>
      <w:r w:rsidRPr="009E5733">
        <w:rPr>
          <w:rFonts w:ascii="Times New Roman" w:hAnsi="Times New Roman" w:cs="Times New Roman"/>
        </w:rPr>
        <w:t>zgłoszenia zainteresowania pracami nad tym projektem w trybie przewidzianym w ustawie o</w:t>
      </w:r>
      <w:r>
        <w:rPr>
          <w:rFonts w:ascii="Times New Roman" w:hAnsi="Times New Roman" w:cs="Times New Roman"/>
        </w:rPr>
        <w:t xml:space="preserve"> </w:t>
      </w:r>
      <w:r w:rsidRPr="009E5733">
        <w:rPr>
          <w:rFonts w:ascii="Times New Roman" w:hAnsi="Times New Roman" w:cs="Times New Roman"/>
        </w:rPr>
        <w:t>działalności lobbingowej w procesie stanowienia prawa, dokonane zgłoszenie zostanie</w:t>
      </w:r>
      <w:r>
        <w:rPr>
          <w:rFonts w:ascii="Times New Roman" w:hAnsi="Times New Roman" w:cs="Times New Roman"/>
        </w:rPr>
        <w:t xml:space="preserve"> </w:t>
      </w:r>
      <w:r w:rsidRPr="009E5733">
        <w:rPr>
          <w:rFonts w:ascii="Times New Roman" w:hAnsi="Times New Roman" w:cs="Times New Roman"/>
        </w:rPr>
        <w:t>udostępnione w Biuletynie Informacji Publicznej jako dokument dotyczący prac nad</w:t>
      </w:r>
      <w:r>
        <w:rPr>
          <w:rFonts w:ascii="Times New Roman" w:hAnsi="Times New Roman" w:cs="Times New Roman"/>
        </w:rPr>
        <w:t xml:space="preserve"> </w:t>
      </w:r>
      <w:r w:rsidRPr="009E5733">
        <w:rPr>
          <w:rFonts w:ascii="Times New Roman" w:hAnsi="Times New Roman" w:cs="Times New Roman"/>
        </w:rPr>
        <w:t>projektem.</w:t>
      </w:r>
    </w:p>
    <w:p w:rsidR="008E5D86" w:rsidRPr="009E5733" w:rsidRDefault="00AC420B" w:rsidP="00AC420B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 w:rsidRPr="00637C93">
        <w:rPr>
          <w:rFonts w:ascii="Times New Roman" w:hAnsi="Times New Roman" w:cs="Times New Roman"/>
        </w:rPr>
        <w:t xml:space="preserve">Projekt ustawy </w:t>
      </w:r>
      <w:r>
        <w:rPr>
          <w:rFonts w:ascii="Times New Roman" w:hAnsi="Times New Roman" w:cs="Times New Roman"/>
        </w:rPr>
        <w:t>został</w:t>
      </w:r>
      <w:r w:rsidRPr="00637C93">
        <w:rPr>
          <w:rFonts w:ascii="Times New Roman" w:hAnsi="Times New Roman" w:cs="Times New Roman"/>
        </w:rPr>
        <w:t xml:space="preserve"> ujęty w </w:t>
      </w:r>
      <w:r>
        <w:rPr>
          <w:rFonts w:ascii="Times New Roman" w:hAnsi="Times New Roman" w:cs="Times New Roman"/>
        </w:rPr>
        <w:t>W</w:t>
      </w:r>
      <w:r w:rsidRPr="00637C93">
        <w:rPr>
          <w:rFonts w:ascii="Times New Roman" w:hAnsi="Times New Roman" w:cs="Times New Roman"/>
        </w:rPr>
        <w:t xml:space="preserve">ykazie prac legislacyjnych Rady </w:t>
      </w:r>
      <w:r w:rsidRPr="009E712F">
        <w:rPr>
          <w:rFonts w:ascii="Times New Roman" w:hAnsi="Times New Roman" w:cs="Times New Roman"/>
        </w:rPr>
        <w:t>Ministrów (numer projektu UD</w:t>
      </w:r>
      <w:r w:rsidR="009E712F">
        <w:rPr>
          <w:rFonts w:ascii="Times New Roman" w:hAnsi="Times New Roman" w:cs="Times New Roman"/>
        </w:rPr>
        <w:t>169</w:t>
      </w:r>
      <w:bookmarkStart w:id="0" w:name="_GoBack"/>
      <w:bookmarkEnd w:id="0"/>
      <w:r w:rsidRPr="009E712F">
        <w:rPr>
          <w:rFonts w:ascii="Times New Roman" w:hAnsi="Times New Roman" w:cs="Times New Roman"/>
        </w:rPr>
        <w:t>).</w:t>
      </w:r>
    </w:p>
    <w:sectPr w:rsidR="008E5D86" w:rsidRPr="009E5733" w:rsidSect="00065B69">
      <w:footerReference w:type="default" r:id="rId8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4C" w:rsidRDefault="00E95C4C" w:rsidP="00E46B78">
      <w:pPr>
        <w:spacing w:after="0" w:line="240" w:lineRule="auto"/>
      </w:pPr>
      <w:r>
        <w:separator/>
      </w:r>
    </w:p>
  </w:endnote>
  <w:endnote w:type="continuationSeparator" w:id="0">
    <w:p w:rsidR="00E95C4C" w:rsidRDefault="00E95C4C" w:rsidP="00E4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6509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7FD3" w:rsidRPr="00173E6B" w:rsidRDefault="00C07FD3">
        <w:pPr>
          <w:pStyle w:val="Stopka"/>
          <w:jc w:val="right"/>
          <w:rPr>
            <w:rFonts w:ascii="Times New Roman" w:hAnsi="Times New Roman" w:cs="Times New Roman"/>
          </w:rPr>
        </w:pPr>
        <w:r w:rsidRPr="00173E6B">
          <w:rPr>
            <w:rFonts w:ascii="Times New Roman" w:hAnsi="Times New Roman" w:cs="Times New Roman"/>
          </w:rPr>
          <w:fldChar w:fldCharType="begin"/>
        </w:r>
        <w:r w:rsidRPr="00173E6B">
          <w:rPr>
            <w:rFonts w:ascii="Times New Roman" w:hAnsi="Times New Roman" w:cs="Times New Roman"/>
          </w:rPr>
          <w:instrText>PAGE   \* MERGEFORMAT</w:instrText>
        </w:r>
        <w:r w:rsidRPr="00173E6B">
          <w:rPr>
            <w:rFonts w:ascii="Times New Roman" w:hAnsi="Times New Roman" w:cs="Times New Roman"/>
          </w:rPr>
          <w:fldChar w:fldCharType="separate"/>
        </w:r>
        <w:r w:rsidR="009E712F">
          <w:rPr>
            <w:rFonts w:ascii="Times New Roman" w:hAnsi="Times New Roman" w:cs="Times New Roman"/>
            <w:noProof/>
          </w:rPr>
          <w:t>16</w:t>
        </w:r>
        <w:r w:rsidRPr="00173E6B">
          <w:rPr>
            <w:rFonts w:ascii="Times New Roman" w:hAnsi="Times New Roman" w:cs="Times New Roman"/>
          </w:rPr>
          <w:fldChar w:fldCharType="end"/>
        </w:r>
      </w:p>
    </w:sdtContent>
  </w:sdt>
  <w:p w:rsidR="00C07FD3" w:rsidRDefault="00C07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4C" w:rsidRDefault="00E95C4C" w:rsidP="00E46B78">
      <w:pPr>
        <w:spacing w:after="0" w:line="240" w:lineRule="auto"/>
      </w:pPr>
      <w:r>
        <w:separator/>
      </w:r>
    </w:p>
  </w:footnote>
  <w:footnote w:type="continuationSeparator" w:id="0">
    <w:p w:rsidR="00E95C4C" w:rsidRDefault="00E95C4C" w:rsidP="00E46B78">
      <w:pPr>
        <w:spacing w:after="0" w:line="240" w:lineRule="auto"/>
      </w:pPr>
      <w:r>
        <w:continuationSeparator/>
      </w:r>
    </w:p>
  </w:footnote>
  <w:footnote w:id="1">
    <w:p w:rsidR="00C07FD3" w:rsidRPr="00572C83" w:rsidRDefault="00C07FD3">
      <w:pPr>
        <w:pStyle w:val="Tekstprzypisudolnego"/>
        <w:rPr>
          <w:rFonts w:ascii="Times New Roman" w:hAnsi="Times New Roman" w:cs="Times New Roman"/>
        </w:rPr>
      </w:pPr>
      <w:r w:rsidRPr="00572C83">
        <w:rPr>
          <w:rStyle w:val="Odwoanieprzypisudolnego"/>
          <w:rFonts w:ascii="Times New Roman" w:hAnsi="Times New Roman" w:cs="Times New Roman"/>
        </w:rPr>
        <w:footnoteRef/>
      </w:r>
      <w:r w:rsidRPr="00572C83">
        <w:rPr>
          <w:rFonts w:ascii="Times New Roman" w:hAnsi="Times New Roman" w:cs="Times New Roman"/>
        </w:rPr>
        <w:t xml:space="preserve"> http</w:t>
      </w:r>
      <w:proofErr w:type="gramStart"/>
      <w:r w:rsidRPr="00572C83">
        <w:rPr>
          <w:rFonts w:ascii="Times New Roman" w:hAnsi="Times New Roman" w:cs="Times New Roman"/>
        </w:rPr>
        <w:t>://ec</w:t>
      </w:r>
      <w:proofErr w:type="gramEnd"/>
      <w:r w:rsidRPr="00572C83">
        <w:rPr>
          <w:rFonts w:ascii="Times New Roman" w:hAnsi="Times New Roman" w:cs="Times New Roman"/>
        </w:rPr>
        <w:t>.</w:t>
      </w:r>
      <w:proofErr w:type="gramStart"/>
      <w:r w:rsidRPr="00572C83">
        <w:rPr>
          <w:rFonts w:ascii="Times New Roman" w:hAnsi="Times New Roman" w:cs="Times New Roman"/>
        </w:rPr>
        <w:t>europa</w:t>
      </w:r>
      <w:proofErr w:type="gramEnd"/>
      <w:r w:rsidRPr="00572C83">
        <w:rPr>
          <w:rFonts w:ascii="Times New Roman" w:hAnsi="Times New Roman" w:cs="Times New Roman"/>
        </w:rPr>
        <w:t>.</w:t>
      </w:r>
      <w:proofErr w:type="gramStart"/>
      <w:r w:rsidRPr="00572C83">
        <w:rPr>
          <w:rFonts w:ascii="Times New Roman" w:hAnsi="Times New Roman" w:cs="Times New Roman"/>
        </w:rPr>
        <w:t>eu</w:t>
      </w:r>
      <w:proofErr w:type="gramEnd"/>
      <w:r w:rsidRPr="00572C83">
        <w:rPr>
          <w:rFonts w:ascii="Times New Roman" w:hAnsi="Times New Roman" w:cs="Times New Roman"/>
        </w:rPr>
        <w:t>/taxation_customs/publications/studies-made-commission_en</w:t>
      </w:r>
    </w:p>
  </w:footnote>
  <w:footnote w:id="2">
    <w:p w:rsidR="00C07FD3" w:rsidRPr="00E46B78" w:rsidRDefault="00C07FD3" w:rsidP="00775B91">
      <w:pPr>
        <w:pStyle w:val="Tekstprzypisudolnego"/>
        <w:jc w:val="both"/>
        <w:rPr>
          <w:rFonts w:ascii="Times New Roman" w:hAnsi="Times New Roman" w:cs="Times New Roman"/>
        </w:rPr>
      </w:pPr>
      <w:r w:rsidRPr="00E46B78">
        <w:rPr>
          <w:rStyle w:val="Odwoanieprzypisudolnego"/>
          <w:rFonts w:ascii="Times New Roman" w:hAnsi="Times New Roman" w:cs="Times New Roman"/>
        </w:rPr>
        <w:footnoteRef/>
      </w:r>
      <w:r w:rsidRPr="00E46B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Zob. </w:t>
      </w:r>
      <w:r w:rsidRPr="00E46B78">
        <w:rPr>
          <w:rFonts w:ascii="Times New Roman" w:hAnsi="Times New Roman" w:cs="Times New Roman"/>
        </w:rPr>
        <w:t>Nowe przepisy w Portugalii dotyczące zgłaszania władzom podatkowym przewozu towarów</w:t>
      </w:r>
      <w:r>
        <w:rPr>
          <w:rFonts w:ascii="Times New Roman" w:hAnsi="Times New Roman" w:cs="Times New Roman"/>
        </w:rPr>
        <w:t xml:space="preserve">, </w:t>
      </w:r>
      <w:r w:rsidRPr="00E46B78">
        <w:rPr>
          <w:rFonts w:ascii="Times New Roman" w:hAnsi="Times New Roman" w:cs="Times New Roman"/>
        </w:rPr>
        <w:t>https</w:t>
      </w:r>
      <w:proofErr w:type="gramStart"/>
      <w:r w:rsidRPr="00E46B78">
        <w:rPr>
          <w:rFonts w:ascii="Times New Roman" w:hAnsi="Times New Roman" w:cs="Times New Roman"/>
        </w:rPr>
        <w:t>://portugal</w:t>
      </w:r>
      <w:proofErr w:type="gramEnd"/>
      <w:r w:rsidRPr="00E46B78">
        <w:rPr>
          <w:rFonts w:ascii="Times New Roman" w:hAnsi="Times New Roman" w:cs="Times New Roman"/>
        </w:rPr>
        <w:t>.</w:t>
      </w:r>
      <w:proofErr w:type="gramStart"/>
      <w:r w:rsidRPr="00E46B78">
        <w:rPr>
          <w:rFonts w:ascii="Times New Roman" w:hAnsi="Times New Roman" w:cs="Times New Roman"/>
        </w:rPr>
        <w:t>trade</w:t>
      </w:r>
      <w:proofErr w:type="gramEnd"/>
      <w:r w:rsidRPr="00E46B78">
        <w:rPr>
          <w:rFonts w:ascii="Times New Roman" w:hAnsi="Times New Roman" w:cs="Times New Roman"/>
        </w:rPr>
        <w:t>.</w:t>
      </w:r>
      <w:proofErr w:type="gramStart"/>
      <w:r w:rsidRPr="00E46B78">
        <w:rPr>
          <w:rFonts w:ascii="Times New Roman" w:hAnsi="Times New Roman" w:cs="Times New Roman"/>
        </w:rPr>
        <w:t>gov</w:t>
      </w:r>
      <w:proofErr w:type="gramEnd"/>
      <w:r w:rsidRPr="00E46B78">
        <w:rPr>
          <w:rFonts w:ascii="Times New Roman" w:hAnsi="Times New Roman" w:cs="Times New Roman"/>
        </w:rPr>
        <w:t>.</w:t>
      </w:r>
      <w:proofErr w:type="gramStart"/>
      <w:r w:rsidRPr="00E46B78">
        <w:rPr>
          <w:rFonts w:ascii="Times New Roman" w:hAnsi="Times New Roman" w:cs="Times New Roman"/>
        </w:rPr>
        <w:t>pl</w:t>
      </w:r>
      <w:proofErr w:type="gramEnd"/>
      <w:r w:rsidRPr="00E46B78">
        <w:rPr>
          <w:rFonts w:ascii="Times New Roman" w:hAnsi="Times New Roman" w:cs="Times New Roman"/>
        </w:rPr>
        <w:t>/pl/analizy-rynkowe/142318,nowe-przepisy-w-portugalii-dotyczace-zglaszania-wladzom-podatkowym-przewozu-towarow.</w:t>
      </w:r>
      <w:proofErr w:type="gramStart"/>
      <w:r w:rsidRPr="00E46B78">
        <w:rPr>
          <w:rFonts w:ascii="Times New Roman" w:hAnsi="Times New Roman" w:cs="Times New Roman"/>
        </w:rPr>
        <w:t>html</w:t>
      </w:r>
      <w:proofErr w:type="gramEnd"/>
    </w:p>
  </w:footnote>
  <w:footnote w:id="3">
    <w:p w:rsidR="00C07FD3" w:rsidRPr="003E244C" w:rsidRDefault="00C07FD3" w:rsidP="003E244C">
      <w:pPr>
        <w:pStyle w:val="Tekstprzypisudolnego"/>
        <w:jc w:val="both"/>
        <w:rPr>
          <w:rFonts w:ascii="Times New Roman" w:hAnsi="Times New Roman" w:cs="Times New Roman"/>
        </w:rPr>
      </w:pPr>
      <w:r w:rsidRPr="003E244C">
        <w:rPr>
          <w:rStyle w:val="Odwoanieprzypisudolnego"/>
          <w:rFonts w:ascii="Times New Roman" w:hAnsi="Times New Roman" w:cs="Times New Roman"/>
        </w:rPr>
        <w:footnoteRef/>
      </w:r>
      <w:r w:rsidRPr="003E244C">
        <w:rPr>
          <w:rFonts w:ascii="Times New Roman" w:hAnsi="Times New Roman" w:cs="Times New Roman"/>
        </w:rPr>
        <w:t xml:space="preserve"> Zob. Informacja o warunkach i procedurze tranzytu kawy przez terytorium Niemiec Rynek Niemiecki, Biuletyn informacyjny Wydziału Promocji Handlu i Inwestycji Ambasady RP w Berlinie za 2012 rok.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12E5"/>
    <w:multiLevelType w:val="hybridMultilevel"/>
    <w:tmpl w:val="5C1E4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0C39"/>
    <w:multiLevelType w:val="hybridMultilevel"/>
    <w:tmpl w:val="B6D6B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03DA3"/>
    <w:multiLevelType w:val="hybridMultilevel"/>
    <w:tmpl w:val="E5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2288"/>
    <w:multiLevelType w:val="hybridMultilevel"/>
    <w:tmpl w:val="77ACA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27B52"/>
    <w:multiLevelType w:val="hybridMultilevel"/>
    <w:tmpl w:val="ADF28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683F"/>
    <w:multiLevelType w:val="hybridMultilevel"/>
    <w:tmpl w:val="08920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015B6"/>
    <w:multiLevelType w:val="hybridMultilevel"/>
    <w:tmpl w:val="5726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4E"/>
    <w:rsid w:val="000004EE"/>
    <w:rsid w:val="00002C6C"/>
    <w:rsid w:val="00007F92"/>
    <w:rsid w:val="00013A20"/>
    <w:rsid w:val="00021727"/>
    <w:rsid w:val="00023D44"/>
    <w:rsid w:val="000268F2"/>
    <w:rsid w:val="00027C1F"/>
    <w:rsid w:val="000311EA"/>
    <w:rsid w:val="00035D03"/>
    <w:rsid w:val="00043995"/>
    <w:rsid w:val="000472AC"/>
    <w:rsid w:val="00054F03"/>
    <w:rsid w:val="000562C2"/>
    <w:rsid w:val="0005722A"/>
    <w:rsid w:val="00060768"/>
    <w:rsid w:val="00061ED3"/>
    <w:rsid w:val="00062524"/>
    <w:rsid w:val="00065B69"/>
    <w:rsid w:val="00066130"/>
    <w:rsid w:val="00071A89"/>
    <w:rsid w:val="00074BDE"/>
    <w:rsid w:val="00074D38"/>
    <w:rsid w:val="00080983"/>
    <w:rsid w:val="00093BF3"/>
    <w:rsid w:val="000A1546"/>
    <w:rsid w:val="000A6ADC"/>
    <w:rsid w:val="000B2B84"/>
    <w:rsid w:val="000B398B"/>
    <w:rsid w:val="000B41FB"/>
    <w:rsid w:val="000B655A"/>
    <w:rsid w:val="000C00D7"/>
    <w:rsid w:val="000C75FA"/>
    <w:rsid w:val="000D4E97"/>
    <w:rsid w:val="000D6006"/>
    <w:rsid w:val="000E5D72"/>
    <w:rsid w:val="000F0473"/>
    <w:rsid w:val="000F2552"/>
    <w:rsid w:val="00100F32"/>
    <w:rsid w:val="00101B2F"/>
    <w:rsid w:val="00102780"/>
    <w:rsid w:val="001064E5"/>
    <w:rsid w:val="0010730A"/>
    <w:rsid w:val="00112595"/>
    <w:rsid w:val="001143B7"/>
    <w:rsid w:val="00117D67"/>
    <w:rsid w:val="001202A7"/>
    <w:rsid w:val="00120525"/>
    <w:rsid w:val="001220C3"/>
    <w:rsid w:val="00124D13"/>
    <w:rsid w:val="001273FA"/>
    <w:rsid w:val="00131B07"/>
    <w:rsid w:val="0013471E"/>
    <w:rsid w:val="00136F7B"/>
    <w:rsid w:val="00137CA0"/>
    <w:rsid w:val="001412DF"/>
    <w:rsid w:val="00147B1F"/>
    <w:rsid w:val="001717E8"/>
    <w:rsid w:val="001723B5"/>
    <w:rsid w:val="00173E6B"/>
    <w:rsid w:val="00184AB8"/>
    <w:rsid w:val="00185575"/>
    <w:rsid w:val="001916DE"/>
    <w:rsid w:val="001971C1"/>
    <w:rsid w:val="00197966"/>
    <w:rsid w:val="001A0B07"/>
    <w:rsid w:val="001A1551"/>
    <w:rsid w:val="001A78AA"/>
    <w:rsid w:val="001B014D"/>
    <w:rsid w:val="001B3676"/>
    <w:rsid w:val="001B48C6"/>
    <w:rsid w:val="001B6275"/>
    <w:rsid w:val="001B6284"/>
    <w:rsid w:val="001B7068"/>
    <w:rsid w:val="001D43A2"/>
    <w:rsid w:val="001D72EC"/>
    <w:rsid w:val="001E0A9F"/>
    <w:rsid w:val="001E5AE9"/>
    <w:rsid w:val="001E6B47"/>
    <w:rsid w:val="001F0604"/>
    <w:rsid w:val="001F11A9"/>
    <w:rsid w:val="001F2927"/>
    <w:rsid w:val="001F7C6D"/>
    <w:rsid w:val="0020585F"/>
    <w:rsid w:val="002065F7"/>
    <w:rsid w:val="0021325C"/>
    <w:rsid w:val="002149CF"/>
    <w:rsid w:val="00216294"/>
    <w:rsid w:val="00217E22"/>
    <w:rsid w:val="0022465F"/>
    <w:rsid w:val="00245490"/>
    <w:rsid w:val="00247028"/>
    <w:rsid w:val="00256551"/>
    <w:rsid w:val="00261A2B"/>
    <w:rsid w:val="00265D9B"/>
    <w:rsid w:val="00283B97"/>
    <w:rsid w:val="00293F99"/>
    <w:rsid w:val="002A3213"/>
    <w:rsid w:val="002B12E2"/>
    <w:rsid w:val="002B13B0"/>
    <w:rsid w:val="002C06AD"/>
    <w:rsid w:val="002C2E0C"/>
    <w:rsid w:val="002C515F"/>
    <w:rsid w:val="002C7AF2"/>
    <w:rsid w:val="002D0DF2"/>
    <w:rsid w:val="002F0C79"/>
    <w:rsid w:val="002F1DD9"/>
    <w:rsid w:val="002F2A02"/>
    <w:rsid w:val="002F4011"/>
    <w:rsid w:val="002F582A"/>
    <w:rsid w:val="002F6C5A"/>
    <w:rsid w:val="002F7FFB"/>
    <w:rsid w:val="00307142"/>
    <w:rsid w:val="003108DC"/>
    <w:rsid w:val="0031382E"/>
    <w:rsid w:val="00320510"/>
    <w:rsid w:val="00321028"/>
    <w:rsid w:val="0032116C"/>
    <w:rsid w:val="00323492"/>
    <w:rsid w:val="00326840"/>
    <w:rsid w:val="003275EF"/>
    <w:rsid w:val="00334469"/>
    <w:rsid w:val="00337D57"/>
    <w:rsid w:val="00340EDF"/>
    <w:rsid w:val="00342692"/>
    <w:rsid w:val="00343D08"/>
    <w:rsid w:val="00354597"/>
    <w:rsid w:val="00365293"/>
    <w:rsid w:val="00365578"/>
    <w:rsid w:val="00371073"/>
    <w:rsid w:val="00373500"/>
    <w:rsid w:val="003748FB"/>
    <w:rsid w:val="00375FC0"/>
    <w:rsid w:val="003763C9"/>
    <w:rsid w:val="0037651B"/>
    <w:rsid w:val="00381722"/>
    <w:rsid w:val="00392799"/>
    <w:rsid w:val="00394574"/>
    <w:rsid w:val="003A0314"/>
    <w:rsid w:val="003A329D"/>
    <w:rsid w:val="003A3DBC"/>
    <w:rsid w:val="003A64F0"/>
    <w:rsid w:val="003B016D"/>
    <w:rsid w:val="003B0447"/>
    <w:rsid w:val="003C12D9"/>
    <w:rsid w:val="003D08AD"/>
    <w:rsid w:val="003D174E"/>
    <w:rsid w:val="003D5CF5"/>
    <w:rsid w:val="003E244C"/>
    <w:rsid w:val="003F6A39"/>
    <w:rsid w:val="003F6A81"/>
    <w:rsid w:val="003F7743"/>
    <w:rsid w:val="003F7A8E"/>
    <w:rsid w:val="00407AE0"/>
    <w:rsid w:val="00410DCD"/>
    <w:rsid w:val="0041402A"/>
    <w:rsid w:val="00421820"/>
    <w:rsid w:val="00434A55"/>
    <w:rsid w:val="00445EF5"/>
    <w:rsid w:val="004465F7"/>
    <w:rsid w:val="004469CB"/>
    <w:rsid w:val="00463BF4"/>
    <w:rsid w:val="0046730C"/>
    <w:rsid w:val="00470E42"/>
    <w:rsid w:val="00471599"/>
    <w:rsid w:val="0047218C"/>
    <w:rsid w:val="00473088"/>
    <w:rsid w:val="00475C08"/>
    <w:rsid w:val="00476735"/>
    <w:rsid w:val="0049748E"/>
    <w:rsid w:val="004A0D10"/>
    <w:rsid w:val="004A38F8"/>
    <w:rsid w:val="004A612D"/>
    <w:rsid w:val="004B28F3"/>
    <w:rsid w:val="004B5DDB"/>
    <w:rsid w:val="004C7DF6"/>
    <w:rsid w:val="004D27B8"/>
    <w:rsid w:val="004E2C51"/>
    <w:rsid w:val="004E4606"/>
    <w:rsid w:val="004F0E6F"/>
    <w:rsid w:val="004F3F64"/>
    <w:rsid w:val="004F4D74"/>
    <w:rsid w:val="005025E0"/>
    <w:rsid w:val="00511004"/>
    <w:rsid w:val="00513571"/>
    <w:rsid w:val="00521404"/>
    <w:rsid w:val="00525A07"/>
    <w:rsid w:val="00526F78"/>
    <w:rsid w:val="0053003B"/>
    <w:rsid w:val="005323AF"/>
    <w:rsid w:val="00532B9E"/>
    <w:rsid w:val="00533357"/>
    <w:rsid w:val="00541605"/>
    <w:rsid w:val="00546E85"/>
    <w:rsid w:val="005514AE"/>
    <w:rsid w:val="00565987"/>
    <w:rsid w:val="005661D0"/>
    <w:rsid w:val="00572C83"/>
    <w:rsid w:val="00581066"/>
    <w:rsid w:val="00581AAF"/>
    <w:rsid w:val="00587CFB"/>
    <w:rsid w:val="00591F95"/>
    <w:rsid w:val="005A3C2F"/>
    <w:rsid w:val="005A4B2D"/>
    <w:rsid w:val="005A4FB5"/>
    <w:rsid w:val="005A7349"/>
    <w:rsid w:val="005C002C"/>
    <w:rsid w:val="005C042C"/>
    <w:rsid w:val="005C4AB5"/>
    <w:rsid w:val="005C6A06"/>
    <w:rsid w:val="005D05D6"/>
    <w:rsid w:val="005D7F90"/>
    <w:rsid w:val="005E042E"/>
    <w:rsid w:val="005F1D2C"/>
    <w:rsid w:val="005F6C83"/>
    <w:rsid w:val="005F72AD"/>
    <w:rsid w:val="005F79F7"/>
    <w:rsid w:val="006023EF"/>
    <w:rsid w:val="00611D2A"/>
    <w:rsid w:val="00622364"/>
    <w:rsid w:val="00622A52"/>
    <w:rsid w:val="0062620F"/>
    <w:rsid w:val="00631F26"/>
    <w:rsid w:val="0063394C"/>
    <w:rsid w:val="006344D6"/>
    <w:rsid w:val="006378C3"/>
    <w:rsid w:val="00637C93"/>
    <w:rsid w:val="00641FD5"/>
    <w:rsid w:val="0064463B"/>
    <w:rsid w:val="0064687C"/>
    <w:rsid w:val="00647376"/>
    <w:rsid w:val="00650F3C"/>
    <w:rsid w:val="0065102C"/>
    <w:rsid w:val="006515E3"/>
    <w:rsid w:val="006538F5"/>
    <w:rsid w:val="006540A5"/>
    <w:rsid w:val="00670ECF"/>
    <w:rsid w:val="00671965"/>
    <w:rsid w:val="006725C8"/>
    <w:rsid w:val="006726F7"/>
    <w:rsid w:val="00672C04"/>
    <w:rsid w:val="00674B3A"/>
    <w:rsid w:val="006802A9"/>
    <w:rsid w:val="006803BE"/>
    <w:rsid w:val="0068140E"/>
    <w:rsid w:val="0069692E"/>
    <w:rsid w:val="006A44BF"/>
    <w:rsid w:val="006A5DBE"/>
    <w:rsid w:val="006B1C97"/>
    <w:rsid w:val="006B4DE1"/>
    <w:rsid w:val="006B5D62"/>
    <w:rsid w:val="006B6FDE"/>
    <w:rsid w:val="006C5501"/>
    <w:rsid w:val="006D0627"/>
    <w:rsid w:val="006D5DDD"/>
    <w:rsid w:val="006E6670"/>
    <w:rsid w:val="006E6D5F"/>
    <w:rsid w:val="006E72E0"/>
    <w:rsid w:val="006E758C"/>
    <w:rsid w:val="006F4FAA"/>
    <w:rsid w:val="006F5528"/>
    <w:rsid w:val="006F6427"/>
    <w:rsid w:val="00702CC7"/>
    <w:rsid w:val="00703CF1"/>
    <w:rsid w:val="00723A0A"/>
    <w:rsid w:val="007262EA"/>
    <w:rsid w:val="00731A26"/>
    <w:rsid w:val="00735EDD"/>
    <w:rsid w:val="00737825"/>
    <w:rsid w:val="00744D93"/>
    <w:rsid w:val="00752E48"/>
    <w:rsid w:val="007567A8"/>
    <w:rsid w:val="00761DDD"/>
    <w:rsid w:val="00762F28"/>
    <w:rsid w:val="00764F5A"/>
    <w:rsid w:val="00766678"/>
    <w:rsid w:val="0076749C"/>
    <w:rsid w:val="00770CC5"/>
    <w:rsid w:val="00775B91"/>
    <w:rsid w:val="0077639E"/>
    <w:rsid w:val="00781268"/>
    <w:rsid w:val="00782A57"/>
    <w:rsid w:val="00782AC5"/>
    <w:rsid w:val="00782D6A"/>
    <w:rsid w:val="0078591F"/>
    <w:rsid w:val="00785A9D"/>
    <w:rsid w:val="00792B70"/>
    <w:rsid w:val="00796329"/>
    <w:rsid w:val="007970A1"/>
    <w:rsid w:val="007B03FD"/>
    <w:rsid w:val="007B43B7"/>
    <w:rsid w:val="007B61E4"/>
    <w:rsid w:val="007B74EA"/>
    <w:rsid w:val="007C1791"/>
    <w:rsid w:val="007D7C98"/>
    <w:rsid w:val="007E09A0"/>
    <w:rsid w:val="007E0DC0"/>
    <w:rsid w:val="007E2DDA"/>
    <w:rsid w:val="007E34F8"/>
    <w:rsid w:val="007E3EF6"/>
    <w:rsid w:val="007F124C"/>
    <w:rsid w:val="007F3660"/>
    <w:rsid w:val="007F7A2F"/>
    <w:rsid w:val="00803350"/>
    <w:rsid w:val="00803DA6"/>
    <w:rsid w:val="00806AE9"/>
    <w:rsid w:val="008128BD"/>
    <w:rsid w:val="00814EA4"/>
    <w:rsid w:val="008164AE"/>
    <w:rsid w:val="00821D5E"/>
    <w:rsid w:val="00822102"/>
    <w:rsid w:val="008238E9"/>
    <w:rsid w:val="008317D4"/>
    <w:rsid w:val="00837A8E"/>
    <w:rsid w:val="0084014B"/>
    <w:rsid w:val="00842211"/>
    <w:rsid w:val="00842ABD"/>
    <w:rsid w:val="00853F26"/>
    <w:rsid w:val="00853F77"/>
    <w:rsid w:val="00864032"/>
    <w:rsid w:val="0086493D"/>
    <w:rsid w:val="00871E22"/>
    <w:rsid w:val="00873B2D"/>
    <w:rsid w:val="00876380"/>
    <w:rsid w:val="008827E4"/>
    <w:rsid w:val="00885FBC"/>
    <w:rsid w:val="008867BA"/>
    <w:rsid w:val="00893021"/>
    <w:rsid w:val="00894B9B"/>
    <w:rsid w:val="00895952"/>
    <w:rsid w:val="008A32B8"/>
    <w:rsid w:val="008A45EB"/>
    <w:rsid w:val="008A5F36"/>
    <w:rsid w:val="008C5DC8"/>
    <w:rsid w:val="008D0EC8"/>
    <w:rsid w:val="008D15EC"/>
    <w:rsid w:val="008D4C49"/>
    <w:rsid w:val="008D6543"/>
    <w:rsid w:val="008E2031"/>
    <w:rsid w:val="008E3C7C"/>
    <w:rsid w:val="008E4BA9"/>
    <w:rsid w:val="008E5D86"/>
    <w:rsid w:val="008F29BA"/>
    <w:rsid w:val="008F5F36"/>
    <w:rsid w:val="008F75E0"/>
    <w:rsid w:val="008F7D53"/>
    <w:rsid w:val="00905F46"/>
    <w:rsid w:val="00906C65"/>
    <w:rsid w:val="00906DBE"/>
    <w:rsid w:val="00914BC7"/>
    <w:rsid w:val="009167C0"/>
    <w:rsid w:val="009240A0"/>
    <w:rsid w:val="00943FF6"/>
    <w:rsid w:val="0094774E"/>
    <w:rsid w:val="00950974"/>
    <w:rsid w:val="00954FCC"/>
    <w:rsid w:val="00957D37"/>
    <w:rsid w:val="0096591A"/>
    <w:rsid w:val="00966806"/>
    <w:rsid w:val="0097061D"/>
    <w:rsid w:val="00971893"/>
    <w:rsid w:val="009836D6"/>
    <w:rsid w:val="00984DAC"/>
    <w:rsid w:val="00985160"/>
    <w:rsid w:val="00990EBD"/>
    <w:rsid w:val="0099185C"/>
    <w:rsid w:val="009924EE"/>
    <w:rsid w:val="009936E5"/>
    <w:rsid w:val="00994732"/>
    <w:rsid w:val="009978F3"/>
    <w:rsid w:val="009A5324"/>
    <w:rsid w:val="009A6D66"/>
    <w:rsid w:val="009B37FA"/>
    <w:rsid w:val="009B6FF0"/>
    <w:rsid w:val="009B7983"/>
    <w:rsid w:val="009C3FFC"/>
    <w:rsid w:val="009E5733"/>
    <w:rsid w:val="009E712F"/>
    <w:rsid w:val="009E7588"/>
    <w:rsid w:val="009F4EFE"/>
    <w:rsid w:val="009F7344"/>
    <w:rsid w:val="009F7AE1"/>
    <w:rsid w:val="00A026A0"/>
    <w:rsid w:val="00A116D5"/>
    <w:rsid w:val="00A12DC9"/>
    <w:rsid w:val="00A16C13"/>
    <w:rsid w:val="00A26367"/>
    <w:rsid w:val="00A367E5"/>
    <w:rsid w:val="00A442B6"/>
    <w:rsid w:val="00A44DC2"/>
    <w:rsid w:val="00A46347"/>
    <w:rsid w:val="00A47A2F"/>
    <w:rsid w:val="00A50604"/>
    <w:rsid w:val="00A53400"/>
    <w:rsid w:val="00A54670"/>
    <w:rsid w:val="00A55066"/>
    <w:rsid w:val="00A5508E"/>
    <w:rsid w:val="00A5648E"/>
    <w:rsid w:val="00A577B3"/>
    <w:rsid w:val="00A57C73"/>
    <w:rsid w:val="00A64165"/>
    <w:rsid w:val="00A666DF"/>
    <w:rsid w:val="00A76B7A"/>
    <w:rsid w:val="00A829E4"/>
    <w:rsid w:val="00A9014A"/>
    <w:rsid w:val="00A909DB"/>
    <w:rsid w:val="00AA5536"/>
    <w:rsid w:val="00AC14AC"/>
    <w:rsid w:val="00AC1DEF"/>
    <w:rsid w:val="00AC420B"/>
    <w:rsid w:val="00AC4CBE"/>
    <w:rsid w:val="00AD00FC"/>
    <w:rsid w:val="00AD4319"/>
    <w:rsid w:val="00AD67F3"/>
    <w:rsid w:val="00AD7527"/>
    <w:rsid w:val="00AD7D65"/>
    <w:rsid w:val="00AE6F32"/>
    <w:rsid w:val="00AF5EE3"/>
    <w:rsid w:val="00AF6401"/>
    <w:rsid w:val="00AF73EF"/>
    <w:rsid w:val="00AF788D"/>
    <w:rsid w:val="00B04E14"/>
    <w:rsid w:val="00B04F39"/>
    <w:rsid w:val="00B2090E"/>
    <w:rsid w:val="00B21B40"/>
    <w:rsid w:val="00B377D4"/>
    <w:rsid w:val="00B43B1A"/>
    <w:rsid w:val="00B4531A"/>
    <w:rsid w:val="00B52488"/>
    <w:rsid w:val="00B534C3"/>
    <w:rsid w:val="00B538E4"/>
    <w:rsid w:val="00B60C57"/>
    <w:rsid w:val="00B71197"/>
    <w:rsid w:val="00B76CDC"/>
    <w:rsid w:val="00B8322F"/>
    <w:rsid w:val="00B85C8D"/>
    <w:rsid w:val="00B87469"/>
    <w:rsid w:val="00B91048"/>
    <w:rsid w:val="00B92DE2"/>
    <w:rsid w:val="00BB692F"/>
    <w:rsid w:val="00BB6DBB"/>
    <w:rsid w:val="00BB6F1E"/>
    <w:rsid w:val="00BC1F25"/>
    <w:rsid w:val="00BC716F"/>
    <w:rsid w:val="00BC7C8D"/>
    <w:rsid w:val="00BD1B34"/>
    <w:rsid w:val="00BF3589"/>
    <w:rsid w:val="00BF6512"/>
    <w:rsid w:val="00BF6BE5"/>
    <w:rsid w:val="00C07FD3"/>
    <w:rsid w:val="00C1586B"/>
    <w:rsid w:val="00C22E55"/>
    <w:rsid w:val="00C247D5"/>
    <w:rsid w:val="00C25EC0"/>
    <w:rsid w:val="00C26676"/>
    <w:rsid w:val="00C27685"/>
    <w:rsid w:val="00C27CFC"/>
    <w:rsid w:val="00C43CF9"/>
    <w:rsid w:val="00C44FCB"/>
    <w:rsid w:val="00C45082"/>
    <w:rsid w:val="00C45200"/>
    <w:rsid w:val="00C50AB6"/>
    <w:rsid w:val="00C55987"/>
    <w:rsid w:val="00C62E45"/>
    <w:rsid w:val="00C63BD5"/>
    <w:rsid w:val="00C6760A"/>
    <w:rsid w:val="00C67E5B"/>
    <w:rsid w:val="00C7013C"/>
    <w:rsid w:val="00C7292B"/>
    <w:rsid w:val="00C752CF"/>
    <w:rsid w:val="00C75949"/>
    <w:rsid w:val="00C8389D"/>
    <w:rsid w:val="00C86ABD"/>
    <w:rsid w:val="00C87CAD"/>
    <w:rsid w:val="00C95C62"/>
    <w:rsid w:val="00CA0216"/>
    <w:rsid w:val="00CA2580"/>
    <w:rsid w:val="00CA4353"/>
    <w:rsid w:val="00CA4C1C"/>
    <w:rsid w:val="00CB680B"/>
    <w:rsid w:val="00CB7F84"/>
    <w:rsid w:val="00CC3C91"/>
    <w:rsid w:val="00CD5D1F"/>
    <w:rsid w:val="00CE2553"/>
    <w:rsid w:val="00CF0265"/>
    <w:rsid w:val="00CF5C0C"/>
    <w:rsid w:val="00D00A2F"/>
    <w:rsid w:val="00D03DD9"/>
    <w:rsid w:val="00D04233"/>
    <w:rsid w:val="00D15E3F"/>
    <w:rsid w:val="00D162D1"/>
    <w:rsid w:val="00D2074B"/>
    <w:rsid w:val="00D20935"/>
    <w:rsid w:val="00D22FAF"/>
    <w:rsid w:val="00D3591F"/>
    <w:rsid w:val="00D404EF"/>
    <w:rsid w:val="00D47039"/>
    <w:rsid w:val="00D504B8"/>
    <w:rsid w:val="00D509DF"/>
    <w:rsid w:val="00D52197"/>
    <w:rsid w:val="00D529AD"/>
    <w:rsid w:val="00D54BCA"/>
    <w:rsid w:val="00D566BF"/>
    <w:rsid w:val="00D65FCD"/>
    <w:rsid w:val="00D74A11"/>
    <w:rsid w:val="00D814C9"/>
    <w:rsid w:val="00D81847"/>
    <w:rsid w:val="00D85406"/>
    <w:rsid w:val="00D9799B"/>
    <w:rsid w:val="00DA4D57"/>
    <w:rsid w:val="00DA59E4"/>
    <w:rsid w:val="00DA6089"/>
    <w:rsid w:val="00DC17F0"/>
    <w:rsid w:val="00DC24AC"/>
    <w:rsid w:val="00DC67C0"/>
    <w:rsid w:val="00DD5289"/>
    <w:rsid w:val="00DD66B2"/>
    <w:rsid w:val="00DD691B"/>
    <w:rsid w:val="00DE2E0C"/>
    <w:rsid w:val="00DE40BB"/>
    <w:rsid w:val="00DF48CD"/>
    <w:rsid w:val="00DF57CD"/>
    <w:rsid w:val="00DF5EA9"/>
    <w:rsid w:val="00E036F6"/>
    <w:rsid w:val="00E0396A"/>
    <w:rsid w:val="00E047BF"/>
    <w:rsid w:val="00E064A2"/>
    <w:rsid w:val="00E10D0F"/>
    <w:rsid w:val="00E143D5"/>
    <w:rsid w:val="00E15B23"/>
    <w:rsid w:val="00E2162F"/>
    <w:rsid w:val="00E226FB"/>
    <w:rsid w:val="00E30DC8"/>
    <w:rsid w:val="00E317D9"/>
    <w:rsid w:val="00E31D24"/>
    <w:rsid w:val="00E33C96"/>
    <w:rsid w:val="00E34158"/>
    <w:rsid w:val="00E34B58"/>
    <w:rsid w:val="00E440B4"/>
    <w:rsid w:val="00E4478F"/>
    <w:rsid w:val="00E46B78"/>
    <w:rsid w:val="00E479BB"/>
    <w:rsid w:val="00E6286E"/>
    <w:rsid w:val="00E661B1"/>
    <w:rsid w:val="00E70FC6"/>
    <w:rsid w:val="00E763D4"/>
    <w:rsid w:val="00E83146"/>
    <w:rsid w:val="00E832C5"/>
    <w:rsid w:val="00E85759"/>
    <w:rsid w:val="00E8675D"/>
    <w:rsid w:val="00E87619"/>
    <w:rsid w:val="00E94A8D"/>
    <w:rsid w:val="00E95C4C"/>
    <w:rsid w:val="00EA4443"/>
    <w:rsid w:val="00EA644E"/>
    <w:rsid w:val="00EB5BF8"/>
    <w:rsid w:val="00EC0298"/>
    <w:rsid w:val="00EC0B89"/>
    <w:rsid w:val="00EC6129"/>
    <w:rsid w:val="00EC703C"/>
    <w:rsid w:val="00ED236E"/>
    <w:rsid w:val="00EE1D0C"/>
    <w:rsid w:val="00EF43EE"/>
    <w:rsid w:val="00EF73AC"/>
    <w:rsid w:val="00F00CAE"/>
    <w:rsid w:val="00F12F83"/>
    <w:rsid w:val="00F15F31"/>
    <w:rsid w:val="00F30A5A"/>
    <w:rsid w:val="00F338CE"/>
    <w:rsid w:val="00F33AC1"/>
    <w:rsid w:val="00F351E1"/>
    <w:rsid w:val="00F43768"/>
    <w:rsid w:val="00F47386"/>
    <w:rsid w:val="00F50CDC"/>
    <w:rsid w:val="00F614FD"/>
    <w:rsid w:val="00F623D2"/>
    <w:rsid w:val="00F63599"/>
    <w:rsid w:val="00F711F6"/>
    <w:rsid w:val="00F7134F"/>
    <w:rsid w:val="00F75ECE"/>
    <w:rsid w:val="00F805C7"/>
    <w:rsid w:val="00F826A8"/>
    <w:rsid w:val="00F840DD"/>
    <w:rsid w:val="00F84859"/>
    <w:rsid w:val="00F86A3F"/>
    <w:rsid w:val="00F95CF5"/>
    <w:rsid w:val="00F977FB"/>
    <w:rsid w:val="00FA16B5"/>
    <w:rsid w:val="00FA2D3E"/>
    <w:rsid w:val="00FA3303"/>
    <w:rsid w:val="00FC2899"/>
    <w:rsid w:val="00FD099E"/>
    <w:rsid w:val="00FD5E07"/>
    <w:rsid w:val="00FE0B53"/>
    <w:rsid w:val="00FF1C0C"/>
    <w:rsid w:val="00FF39C2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76708-9039-4021-B345-1ADB7DBA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174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D174E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D174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D174E"/>
    <w:rPr>
      <w:rFonts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B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B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B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32"/>
  </w:style>
  <w:style w:type="paragraph" w:styleId="Stopka">
    <w:name w:val="footer"/>
    <w:basedOn w:val="Normalny"/>
    <w:link w:val="StopkaZnak"/>
    <w:uiPriority w:val="99"/>
    <w:unhideWhenUsed/>
    <w:rsid w:val="0086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032"/>
  </w:style>
  <w:style w:type="paragraph" w:styleId="Tekstdymka">
    <w:name w:val="Balloon Text"/>
    <w:basedOn w:val="Normalny"/>
    <w:link w:val="TekstdymkaZnak"/>
    <w:uiPriority w:val="99"/>
    <w:semiHidden/>
    <w:unhideWhenUsed/>
    <w:rsid w:val="00864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3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3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3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3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CD61-68ED-4877-92DE-3AFFE257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17</Pages>
  <Words>7528</Words>
  <Characters>45168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Michalski Robert 2</cp:lastModifiedBy>
  <cp:revision>7</cp:revision>
  <cp:lastPrinted>2016-10-20T09:44:00Z</cp:lastPrinted>
  <dcterms:created xsi:type="dcterms:W3CDTF">2016-11-08T19:09:00Z</dcterms:created>
  <dcterms:modified xsi:type="dcterms:W3CDTF">2016-11-09T07:15:00Z</dcterms:modified>
</cp:coreProperties>
</file>